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3FA3" w14:textId="35AC4ABB" w:rsidR="00071573" w:rsidRPr="00014A5B" w:rsidRDefault="001A33F4" w:rsidP="001741D8">
      <w:pPr>
        <w:pStyle w:val="SpecContactInfo"/>
      </w:pPr>
      <w:r w:rsidRPr="00014A5B">
        <w:t xml:space="preserve"> </w:t>
      </w:r>
      <w:r w:rsidR="001E6815" w:rsidRPr="00014A5B">
        <w:t>NDS, Inc.</w:t>
      </w:r>
      <w:r w:rsidR="001E6815" w:rsidRPr="00014A5B">
        <w:tab/>
      </w:r>
      <w:r w:rsidR="001741D8" w:rsidRPr="00014A5B">
        <w:tab/>
      </w:r>
      <w:r w:rsidR="001741D8" w:rsidRPr="00014A5B">
        <w:tab/>
      </w:r>
      <w:r w:rsidR="00077D21">
        <w:rPr>
          <w:b/>
        </w:rPr>
        <w:t>July 2023</w:t>
      </w:r>
    </w:p>
    <w:p w14:paraId="4BCC1E84" w14:textId="77777777" w:rsidR="00D62CE2" w:rsidRPr="00014A5B" w:rsidRDefault="00D62CE2" w:rsidP="001741D8">
      <w:pPr>
        <w:pStyle w:val="SpecContactInfo"/>
      </w:pPr>
      <w:r w:rsidRPr="00014A5B">
        <w:t>851 North Harvard Avenue</w:t>
      </w:r>
    </w:p>
    <w:p w14:paraId="70BB80AC" w14:textId="77777777" w:rsidR="001741D8" w:rsidRPr="00014A5B" w:rsidRDefault="00D62CE2" w:rsidP="001741D8">
      <w:pPr>
        <w:pStyle w:val="SpecContactInfo"/>
      </w:pPr>
      <w:r w:rsidRPr="00014A5B">
        <w:t>Lindsay, California 93247</w:t>
      </w:r>
    </w:p>
    <w:p w14:paraId="644434B4" w14:textId="77777777" w:rsidR="001741D8" w:rsidRPr="00014A5B" w:rsidRDefault="001741D8" w:rsidP="001741D8">
      <w:pPr>
        <w:pStyle w:val="SpecContactInfo"/>
      </w:pPr>
      <w:r w:rsidRPr="00014A5B">
        <w:t>Toll Free</w:t>
      </w:r>
      <w:r w:rsidRPr="00014A5B">
        <w:tab/>
      </w:r>
      <w:r w:rsidR="00D62CE2" w:rsidRPr="00014A5B">
        <w:tab/>
      </w:r>
      <w:r w:rsidRPr="00014A5B">
        <w:t>800</w:t>
      </w:r>
      <w:r w:rsidR="008B60A1" w:rsidRPr="00014A5B">
        <w:t>-</w:t>
      </w:r>
      <w:r w:rsidR="00D62CE2" w:rsidRPr="00014A5B">
        <w:t>726-1994</w:t>
      </w:r>
    </w:p>
    <w:p w14:paraId="27A6BEB9" w14:textId="77777777" w:rsidR="001741D8" w:rsidRPr="00014A5B" w:rsidRDefault="001741D8" w:rsidP="001741D8">
      <w:pPr>
        <w:pStyle w:val="SpecContactInfo"/>
      </w:pPr>
      <w:r w:rsidRPr="00014A5B">
        <w:t>Phone</w:t>
      </w:r>
      <w:r w:rsidRPr="00014A5B">
        <w:tab/>
      </w:r>
      <w:r w:rsidR="00D62CE2" w:rsidRPr="00014A5B">
        <w:tab/>
        <w:t>559-562-9888</w:t>
      </w:r>
    </w:p>
    <w:p w14:paraId="42EF972C" w14:textId="77777777" w:rsidR="00D62CE2" w:rsidRPr="00014A5B" w:rsidRDefault="00D62CE2" w:rsidP="001741D8">
      <w:pPr>
        <w:pStyle w:val="SpecContactInfo"/>
      </w:pPr>
      <w:r w:rsidRPr="00014A5B">
        <w:t xml:space="preserve">Toll Free </w:t>
      </w:r>
      <w:r w:rsidR="001741D8" w:rsidRPr="00014A5B">
        <w:t>Fax</w:t>
      </w:r>
      <w:r w:rsidR="001741D8" w:rsidRPr="00014A5B">
        <w:tab/>
      </w:r>
      <w:r w:rsidRPr="00014A5B">
        <w:tab/>
        <w:t>8</w:t>
      </w:r>
      <w:r w:rsidR="001741D8" w:rsidRPr="00014A5B">
        <w:t>00</w:t>
      </w:r>
      <w:r w:rsidR="008B60A1" w:rsidRPr="00014A5B">
        <w:t>-</w:t>
      </w:r>
      <w:r w:rsidRPr="00014A5B">
        <w:t>726-1998</w:t>
      </w:r>
    </w:p>
    <w:p w14:paraId="7C875643" w14:textId="77777777" w:rsidR="00D62CE2" w:rsidRPr="00014A5B" w:rsidRDefault="00D62CE2" w:rsidP="001741D8">
      <w:pPr>
        <w:pStyle w:val="SpecContactInfo"/>
      </w:pPr>
      <w:r w:rsidRPr="00014A5B">
        <w:t>Fax</w:t>
      </w:r>
      <w:r w:rsidRPr="00014A5B">
        <w:tab/>
      </w:r>
      <w:r w:rsidRPr="00014A5B">
        <w:tab/>
        <w:t>559-562-4488</w:t>
      </w:r>
    </w:p>
    <w:p w14:paraId="6F053C07" w14:textId="77777777" w:rsidR="001741D8" w:rsidRPr="00014A5B" w:rsidRDefault="00D62CE2" w:rsidP="001741D8">
      <w:pPr>
        <w:pStyle w:val="SpecContactInfo"/>
      </w:pPr>
      <w:r w:rsidRPr="00014A5B">
        <w:t>We</w:t>
      </w:r>
      <w:r w:rsidR="001741D8" w:rsidRPr="00014A5B">
        <w:t>bsite</w:t>
      </w:r>
      <w:r w:rsidR="001741D8" w:rsidRPr="00014A5B">
        <w:tab/>
      </w:r>
      <w:r w:rsidRPr="00014A5B">
        <w:tab/>
      </w:r>
      <w:hyperlink r:id="rId11" w:history="1">
        <w:r w:rsidRPr="00014A5B">
          <w:rPr>
            <w:rStyle w:val="Hyperlink"/>
            <w:color w:val="auto"/>
            <w:szCs w:val="24"/>
          </w:rPr>
          <w:t>www.ndspro.com</w:t>
        </w:r>
      </w:hyperlink>
    </w:p>
    <w:p w14:paraId="36DCC3C4" w14:textId="77777777" w:rsidR="001741D8" w:rsidRPr="00014A5B" w:rsidRDefault="001741D8" w:rsidP="001741D8">
      <w:pPr>
        <w:pStyle w:val="SpecContactInfo"/>
      </w:pPr>
      <w:r w:rsidRPr="00014A5B">
        <w:t>Email</w:t>
      </w:r>
      <w:r w:rsidRPr="00014A5B">
        <w:tab/>
      </w:r>
      <w:r w:rsidR="00D62CE2" w:rsidRPr="00014A5B">
        <w:tab/>
        <w:t>nds</w:t>
      </w:r>
      <w:hyperlink r:id="rId12" w:history="1">
        <w:r w:rsidR="00DF5E35" w:rsidRPr="00014A5B">
          <w:rPr>
            <w:rStyle w:val="Hyperlink"/>
            <w:color w:val="auto"/>
            <w:szCs w:val="24"/>
          </w:rPr>
          <w:t>@</w:t>
        </w:r>
        <w:r w:rsidR="00D62CE2" w:rsidRPr="00014A5B">
          <w:rPr>
            <w:rStyle w:val="Hyperlink"/>
            <w:color w:val="auto"/>
            <w:szCs w:val="24"/>
          </w:rPr>
          <w:t>ndspro</w:t>
        </w:r>
        <w:r w:rsidR="00DF5E35" w:rsidRPr="00014A5B">
          <w:rPr>
            <w:rStyle w:val="Hyperlink"/>
            <w:color w:val="auto"/>
            <w:szCs w:val="24"/>
          </w:rPr>
          <w:t>.com</w:t>
        </w:r>
      </w:hyperlink>
    </w:p>
    <w:p w14:paraId="4E4F0D58" w14:textId="77777777" w:rsidR="0060399E" w:rsidRPr="00014A5B" w:rsidRDefault="001741D8" w:rsidP="004048DF">
      <w:pPr>
        <w:pStyle w:val="SpecDocument"/>
      </w:pPr>
      <w:r w:rsidRPr="00014A5B">
        <w:t>Product Guide Specification</w:t>
      </w:r>
    </w:p>
    <w:p w14:paraId="49BFCC53" w14:textId="77777777" w:rsidR="00412DE2" w:rsidRPr="00014A5B" w:rsidRDefault="001741D8" w:rsidP="001741D8">
      <w:pPr>
        <w:pStyle w:val="SpecSpecifierNotes0"/>
        <w:rPr>
          <w:i/>
        </w:rPr>
      </w:pPr>
      <w:r w:rsidRPr="00014A5B">
        <w:t xml:space="preserve">Specifier Notes:  This product guide specification is written </w:t>
      </w:r>
      <w:r w:rsidR="007D3C18" w:rsidRPr="00014A5B">
        <w:t xml:space="preserve">in </w:t>
      </w:r>
      <w:r w:rsidRPr="00014A5B">
        <w:t>Construction Specifications Institute (CSI) 3-Part Format</w:t>
      </w:r>
      <w:r w:rsidR="007D3C18" w:rsidRPr="00014A5B">
        <w:t xml:space="preserve"> in accordance with </w:t>
      </w:r>
      <w:r w:rsidRPr="00014A5B">
        <w:rPr>
          <w:i/>
        </w:rPr>
        <w:t xml:space="preserve">The </w:t>
      </w:r>
      <w:r w:rsidR="0039191E" w:rsidRPr="00014A5B">
        <w:rPr>
          <w:i/>
        </w:rPr>
        <w:t>CSI Construction Specifications Practice Guide</w:t>
      </w:r>
      <w:r w:rsidR="00340DD6" w:rsidRPr="00014A5B">
        <w:rPr>
          <w:i/>
        </w:rPr>
        <w:t>,</w:t>
      </w:r>
      <w:r w:rsidR="00340DD6" w:rsidRPr="00014A5B">
        <w:t xml:space="preserve"> including </w:t>
      </w:r>
      <w:proofErr w:type="spellStart"/>
      <w:r w:rsidR="00340DD6" w:rsidRPr="00014A5B">
        <w:rPr>
          <w:i/>
        </w:rPr>
        <w:t>MasterFormat</w:t>
      </w:r>
      <w:proofErr w:type="spellEnd"/>
      <w:r w:rsidR="00340DD6" w:rsidRPr="00014A5B">
        <w:rPr>
          <w:i/>
        </w:rPr>
        <w:t xml:space="preserve">, </w:t>
      </w:r>
      <w:proofErr w:type="spellStart"/>
      <w:r w:rsidR="00340DD6" w:rsidRPr="00014A5B">
        <w:rPr>
          <w:i/>
        </w:rPr>
        <w:t>SectionFormat</w:t>
      </w:r>
      <w:proofErr w:type="spellEnd"/>
      <w:r w:rsidR="00340DD6" w:rsidRPr="00014A5B">
        <w:rPr>
          <w:i/>
        </w:rPr>
        <w:t>,</w:t>
      </w:r>
      <w:r w:rsidR="00340DD6" w:rsidRPr="00014A5B">
        <w:t xml:space="preserve"> and </w:t>
      </w:r>
      <w:proofErr w:type="spellStart"/>
      <w:r w:rsidR="00340DD6" w:rsidRPr="00014A5B">
        <w:rPr>
          <w:i/>
        </w:rPr>
        <w:t>PageFormat</w:t>
      </w:r>
      <w:proofErr w:type="spellEnd"/>
      <w:r w:rsidRPr="00014A5B">
        <w:rPr>
          <w:i/>
        </w:rPr>
        <w:t>.</w:t>
      </w:r>
    </w:p>
    <w:p w14:paraId="5E0E6072" w14:textId="77777777" w:rsidR="001741D8" w:rsidRPr="00014A5B" w:rsidRDefault="001741D8" w:rsidP="00E8657E">
      <w:pPr>
        <w:pStyle w:val="SpecSpecifierNotes0"/>
      </w:pPr>
      <w:r w:rsidRPr="00014A5B">
        <w:t>Th</w:t>
      </w:r>
      <w:r w:rsidR="00966BBA" w:rsidRPr="00014A5B">
        <w:t>is</w:t>
      </w:r>
      <w:r w:rsidRPr="00014A5B">
        <w:t xml:space="preserve"> section must be carefully reviewed and edited by the </w:t>
      </w:r>
      <w:r w:rsidR="00760BFE" w:rsidRPr="00014A5B">
        <w:t xml:space="preserve">Engineer </w:t>
      </w:r>
      <w:r w:rsidRPr="00014A5B">
        <w:t xml:space="preserve">to meet the requirements </w:t>
      </w:r>
      <w:r w:rsidR="00F8129C" w:rsidRPr="00014A5B">
        <w:t xml:space="preserve">of the project </w:t>
      </w:r>
      <w:r w:rsidRPr="00014A5B">
        <w:t xml:space="preserve">and local building code.  Coordinate this section with </w:t>
      </w:r>
      <w:r w:rsidR="00F8129C" w:rsidRPr="00014A5B">
        <w:t xml:space="preserve">Division 1, </w:t>
      </w:r>
      <w:r w:rsidRPr="00014A5B">
        <w:t>other specification sections</w:t>
      </w:r>
      <w:r w:rsidR="00F8129C" w:rsidRPr="00014A5B">
        <w:t>,</w:t>
      </w:r>
      <w:r w:rsidRPr="00014A5B">
        <w:t xml:space="preserve"> and the Drawings.  Delete all Specifier Notes </w:t>
      </w:r>
      <w:r w:rsidR="00696CA1" w:rsidRPr="00014A5B">
        <w:t xml:space="preserve">after </w:t>
      </w:r>
      <w:r w:rsidRPr="00014A5B">
        <w:t>editing this section.</w:t>
      </w:r>
    </w:p>
    <w:p w14:paraId="6896DC83" w14:textId="77777777" w:rsidR="001F3350" w:rsidRPr="00014A5B" w:rsidRDefault="001F3350" w:rsidP="00E8657E">
      <w:pPr>
        <w:pStyle w:val="SpecSpecifierNotes0"/>
      </w:pPr>
      <w:r w:rsidRPr="00014A5B">
        <w:t>Section numbers</w:t>
      </w:r>
      <w:r w:rsidR="008B60A1" w:rsidRPr="00014A5B">
        <w:t xml:space="preserve"> and titles </w:t>
      </w:r>
      <w:r w:rsidRPr="00014A5B">
        <w:t xml:space="preserve">are </w:t>
      </w:r>
      <w:r w:rsidR="005F4CD2" w:rsidRPr="00014A5B">
        <w:t xml:space="preserve">based on </w:t>
      </w:r>
      <w:proofErr w:type="spellStart"/>
      <w:r w:rsidRPr="00014A5B">
        <w:rPr>
          <w:i/>
        </w:rPr>
        <w:t>MasterFormat</w:t>
      </w:r>
      <w:proofErr w:type="spellEnd"/>
      <w:r w:rsidRPr="00014A5B">
        <w:rPr>
          <w:i/>
        </w:rPr>
        <w:t xml:space="preserve"> </w:t>
      </w:r>
      <w:r w:rsidR="008B60A1" w:rsidRPr="00014A5B">
        <w:rPr>
          <w:i/>
        </w:rPr>
        <w:t>201</w:t>
      </w:r>
      <w:r w:rsidR="00BE3B0F" w:rsidRPr="00014A5B">
        <w:rPr>
          <w:i/>
        </w:rPr>
        <w:t>6</w:t>
      </w:r>
      <w:r w:rsidR="008B60A1" w:rsidRPr="00014A5B">
        <w:rPr>
          <w:i/>
        </w:rPr>
        <w:t xml:space="preserve"> Update.</w:t>
      </w:r>
    </w:p>
    <w:p w14:paraId="7E968B64" w14:textId="77777777" w:rsidR="001F3350" w:rsidRPr="00014A5B" w:rsidRDefault="001F3350" w:rsidP="00E8657E">
      <w:pPr>
        <w:pStyle w:val="SpecHeading1"/>
      </w:pPr>
      <w:r w:rsidRPr="00014A5B">
        <w:t xml:space="preserve"> </w:t>
      </w:r>
      <w:r w:rsidR="00E94DE1" w:rsidRPr="00014A5B">
        <w:t>33 46 23</w:t>
      </w:r>
    </w:p>
    <w:p w14:paraId="706E7A8E" w14:textId="77777777" w:rsidR="001F3350" w:rsidRPr="00014A5B" w:rsidRDefault="00E94DE1" w:rsidP="004048DF">
      <w:pPr>
        <w:pStyle w:val="SpecSectiontitle"/>
      </w:pPr>
      <w:r w:rsidRPr="00014A5B">
        <w:t>MODULAR BURIED STORMWATER STORAGE UNITS</w:t>
      </w:r>
    </w:p>
    <w:p w14:paraId="596083E8" w14:textId="1349B0E9" w:rsidR="002C7475" w:rsidRPr="00014A5B" w:rsidRDefault="001F3350" w:rsidP="002C7475">
      <w:pPr>
        <w:pStyle w:val="SpecSpecifierNotes0"/>
        <w:pBdr>
          <w:bottom w:val="single" w:sz="8" w:space="0" w:color="auto"/>
        </w:pBdr>
      </w:pPr>
      <w:r w:rsidRPr="00014A5B">
        <w:t>Specifier Notes:  This section covers</w:t>
      </w:r>
      <w:r w:rsidR="00FD19C9" w:rsidRPr="00014A5B">
        <w:t xml:space="preserve"> </w:t>
      </w:r>
      <w:r w:rsidR="00320394" w:rsidRPr="00014A5B">
        <w:t>NDS, Inc. “</w:t>
      </w:r>
      <w:r w:rsidR="00037D9A">
        <w:rPr>
          <w:b/>
          <w:sz w:val="24"/>
        </w:rPr>
        <w:t>StormChamber</w:t>
      </w:r>
      <w:r w:rsidR="00CB4339" w:rsidRPr="00014A5B">
        <w:rPr>
          <w:rStyle w:val="body2"/>
          <w:color w:val="auto"/>
          <w:position w:val="4"/>
          <w:sz w:val="21"/>
          <w:szCs w:val="21"/>
        </w:rPr>
        <w:t>®</w:t>
      </w:r>
      <w:r w:rsidR="00BE1BB7" w:rsidRPr="00014A5B">
        <w:rPr>
          <w:b/>
          <w:sz w:val="24"/>
        </w:rPr>
        <w:t>”</w:t>
      </w:r>
      <w:r w:rsidR="00C404BB" w:rsidRPr="00014A5B">
        <w:t xml:space="preserve">.  </w:t>
      </w:r>
      <w:r w:rsidRPr="00014A5B">
        <w:t>Consult</w:t>
      </w:r>
      <w:r w:rsidR="00FD19C9" w:rsidRPr="00014A5B">
        <w:t xml:space="preserve"> </w:t>
      </w:r>
      <w:r w:rsidR="00AB031C" w:rsidRPr="00014A5B">
        <w:t xml:space="preserve">NDS, Inc. </w:t>
      </w:r>
      <w:r w:rsidRPr="00014A5B">
        <w:t>for assistance in editing this section for the specific application.</w:t>
      </w:r>
      <w:r w:rsidR="009E0679" w:rsidRPr="00014A5B">
        <w:t xml:space="preserve"> </w:t>
      </w:r>
    </w:p>
    <w:p w14:paraId="66B151E4" w14:textId="675DFB49" w:rsidR="009E0679" w:rsidRPr="00014A5B" w:rsidRDefault="009E0679" w:rsidP="00FF0B93">
      <w:pPr>
        <w:pStyle w:val="SpecSpecifierNotes0"/>
        <w:pBdr>
          <w:bottom w:val="single" w:sz="8" w:space="0" w:color="auto"/>
        </w:pBdr>
      </w:pPr>
      <w:r w:rsidRPr="00014A5B">
        <w:t>The performa</w:t>
      </w:r>
      <w:r w:rsidR="005A6F0D" w:rsidRPr="00014A5B">
        <w:t>nce of NDS</w:t>
      </w:r>
      <w:r w:rsidR="00320394" w:rsidRPr="00014A5B">
        <w:t xml:space="preserve"> </w:t>
      </w:r>
      <w:r w:rsidR="00037D9A">
        <w:t>StormChamber</w:t>
      </w:r>
      <w:r w:rsidR="00CB4339" w:rsidRPr="00014A5B">
        <w:rPr>
          <w:rStyle w:val="body2"/>
          <w:color w:val="auto"/>
          <w:position w:val="4"/>
          <w:sz w:val="21"/>
          <w:szCs w:val="21"/>
        </w:rPr>
        <w:t>®</w:t>
      </w:r>
      <w:r w:rsidRPr="00014A5B">
        <w:t xml:space="preserve"> is directly correlated to the load bearing capacity, plasticity, and permeability of native soil; frost-heave potential; volume and load-rating of </w:t>
      </w:r>
      <w:r w:rsidR="00760BFE" w:rsidRPr="00014A5B">
        <w:t>project traffic</w:t>
      </w:r>
      <w:r w:rsidRPr="00014A5B">
        <w:t xml:space="preserve">; </w:t>
      </w:r>
      <w:r w:rsidR="00760BFE" w:rsidRPr="00014A5B">
        <w:t xml:space="preserve">installation methods used; </w:t>
      </w:r>
      <w:r w:rsidRPr="00014A5B">
        <w:t>as well as the type, gradation, and thicknes</w:t>
      </w:r>
      <w:r w:rsidR="00760BFE" w:rsidRPr="00014A5B">
        <w:t>s of the surrounding and overlay rock.</w:t>
      </w:r>
    </w:p>
    <w:p w14:paraId="3B9F8646" w14:textId="77777777" w:rsidR="001F3350" w:rsidRPr="00C112A2" w:rsidRDefault="001F3350" w:rsidP="0093250B">
      <w:pPr>
        <w:pStyle w:val="SpecHeading2Part1"/>
      </w:pPr>
      <w:r w:rsidRPr="00C112A2">
        <w:t>GENERAL</w:t>
      </w:r>
    </w:p>
    <w:p w14:paraId="71EEFB3A" w14:textId="77777777" w:rsidR="001F3350" w:rsidRPr="00014A5B" w:rsidRDefault="001F3350" w:rsidP="0093250B">
      <w:pPr>
        <w:pStyle w:val="SpecHeading311"/>
      </w:pPr>
      <w:r w:rsidRPr="00014A5B">
        <w:t>SECTION INCLUDES</w:t>
      </w:r>
    </w:p>
    <w:p w14:paraId="7828CB11" w14:textId="501273B3" w:rsidR="001F3350" w:rsidRPr="00014A5B" w:rsidRDefault="00760BFE" w:rsidP="0093250B">
      <w:pPr>
        <w:pStyle w:val="SpecHeading4A"/>
      </w:pPr>
      <w:r w:rsidRPr="00014A5B">
        <w:t>Under</w:t>
      </w:r>
      <w:r w:rsidR="00320394" w:rsidRPr="00014A5B">
        <w:t xml:space="preserve">ground </w:t>
      </w:r>
      <w:r w:rsidR="00037D9A">
        <w:t>StormChamber</w:t>
      </w:r>
      <w:r w:rsidR="00F815A5" w:rsidRPr="00014A5B">
        <w:rPr>
          <w:rStyle w:val="body2"/>
          <w:color w:val="auto"/>
          <w:position w:val="4"/>
          <w:sz w:val="21"/>
          <w:szCs w:val="21"/>
        </w:rPr>
        <w:t>®</w:t>
      </w:r>
      <w:r w:rsidR="00320394" w:rsidRPr="00014A5B">
        <w:t xml:space="preserve"> for deten</w:t>
      </w:r>
      <w:r w:rsidR="008E3DE4" w:rsidRPr="00014A5B">
        <w:t>tion / retention of facility</w:t>
      </w:r>
      <w:r w:rsidRPr="00014A5B">
        <w:t xml:space="preserve"> stormwater runoff</w:t>
      </w:r>
      <w:r w:rsidR="00C96CC9" w:rsidRPr="00014A5B">
        <w:t>.</w:t>
      </w:r>
    </w:p>
    <w:p w14:paraId="500333B3" w14:textId="77777777" w:rsidR="001F3350" w:rsidRPr="00014A5B" w:rsidRDefault="001F3350" w:rsidP="001F3350">
      <w:pPr>
        <w:pStyle w:val="SpecHeading311"/>
      </w:pPr>
      <w:r w:rsidRPr="00014A5B">
        <w:lastRenderedPageBreak/>
        <w:t xml:space="preserve">RELATED </w:t>
      </w:r>
      <w:r w:rsidR="00C2040B" w:rsidRPr="00014A5B">
        <w:t>REQUIREMENTS</w:t>
      </w:r>
    </w:p>
    <w:p w14:paraId="25E342DB" w14:textId="15143CA8" w:rsidR="001F3350" w:rsidRPr="00014A5B" w:rsidRDefault="001F3350" w:rsidP="001F3350">
      <w:pPr>
        <w:pStyle w:val="SpecSpecifierNotes0"/>
      </w:pPr>
      <w:r w:rsidRPr="00014A5B">
        <w:t xml:space="preserve">Specifier Notes:  Edit the following list of related sections as </w:t>
      </w:r>
      <w:r w:rsidR="004811AA" w:rsidRPr="00014A5B">
        <w:t>necessary</w:t>
      </w:r>
      <w:r w:rsidR="00B70B76" w:rsidRPr="00014A5B">
        <w:t xml:space="preserve">.  </w:t>
      </w:r>
      <w:r w:rsidR="00731D17" w:rsidRPr="00014A5B">
        <w:t xml:space="preserve">Limit the list to sections with specific information that the reader might expect to find in this </w:t>
      </w:r>
      <w:r w:rsidR="00037D9A" w:rsidRPr="00014A5B">
        <w:t>section but</w:t>
      </w:r>
      <w:r w:rsidR="00731D17" w:rsidRPr="00014A5B">
        <w:t xml:space="preserve"> is specified elsewhere.</w:t>
      </w:r>
    </w:p>
    <w:p w14:paraId="1A888375" w14:textId="77777777" w:rsidR="00345F6A" w:rsidRPr="00014A5B" w:rsidRDefault="00DD059B" w:rsidP="000E4FDA">
      <w:pPr>
        <w:pStyle w:val="SpecHeading4A"/>
      </w:pPr>
      <w:r w:rsidRPr="00014A5B">
        <w:t>Section 31 23 16.10 – Stormwater Excavation</w:t>
      </w:r>
      <w:r w:rsidR="00770A76" w:rsidRPr="00014A5B">
        <w:t>:  Subgrade preparation.</w:t>
      </w:r>
    </w:p>
    <w:p w14:paraId="0227E651" w14:textId="77777777" w:rsidR="00345F6A" w:rsidRPr="00014A5B" w:rsidRDefault="00345F6A" w:rsidP="00345F6A">
      <w:pPr>
        <w:pStyle w:val="SpecHeading311"/>
      </w:pPr>
      <w:r w:rsidRPr="00014A5B">
        <w:t>REFERENCE STANDARDS</w:t>
      </w:r>
    </w:p>
    <w:p w14:paraId="4FBB577D" w14:textId="77777777" w:rsidR="00345F6A" w:rsidRPr="00014A5B" w:rsidRDefault="00345F6A" w:rsidP="00345F6A">
      <w:pPr>
        <w:pStyle w:val="SpecSpecifierNotes0"/>
      </w:pPr>
      <w:r w:rsidRPr="00014A5B">
        <w:t>Specifier Notes:  List reference standards used elsewhere in this section, complete with designations and titles.</w:t>
      </w:r>
    </w:p>
    <w:p w14:paraId="61183ABD" w14:textId="77777777" w:rsidR="003C77E4" w:rsidRPr="00014A5B" w:rsidRDefault="00CA2374" w:rsidP="000E4FDA">
      <w:pPr>
        <w:pStyle w:val="SpecHeading4A"/>
      </w:pPr>
      <w:r w:rsidRPr="00014A5B">
        <w:t>ASTM F2922-12: Standard Specification for Polyethylene (PE) Corrugated</w:t>
      </w:r>
      <w:r w:rsidR="003C77E4" w:rsidRPr="00014A5B">
        <w:t xml:space="preserve"> Stormwater Collection Chambers.</w:t>
      </w:r>
    </w:p>
    <w:p w14:paraId="79925DD1" w14:textId="77777777" w:rsidR="00DD059B" w:rsidRPr="00014A5B" w:rsidRDefault="00F815A5" w:rsidP="000E4FDA">
      <w:pPr>
        <w:pStyle w:val="SpecHeading4A"/>
      </w:pPr>
      <w:r w:rsidRPr="00014A5B">
        <w:t>ASTM F2787-11: Standard Specification for Structural Design of Thermoplastic Corrugated Wall</w:t>
      </w:r>
      <w:r w:rsidR="003C77E4" w:rsidRPr="00014A5B">
        <w:t xml:space="preserve"> Stormwater Collection Chambers.</w:t>
      </w:r>
    </w:p>
    <w:p w14:paraId="7F26101C" w14:textId="77777777" w:rsidR="00DD059B" w:rsidRPr="00014A5B" w:rsidRDefault="00DD059B" w:rsidP="000E4FDA">
      <w:pPr>
        <w:pStyle w:val="SpecHeading4A"/>
      </w:pPr>
      <w:r w:rsidRPr="00014A5B">
        <w:t xml:space="preserve">AASHTO Method T-99: Standard Test Method for Moisture-Density Relations of Soils using a 2.5 kg (5.5 </w:t>
      </w:r>
      <w:proofErr w:type="spellStart"/>
      <w:r w:rsidRPr="00014A5B">
        <w:t>lb</w:t>
      </w:r>
      <w:proofErr w:type="spellEnd"/>
      <w:r w:rsidRPr="00014A5B">
        <w:t>) Rammer and a 305 mm (12-in) Drop; 2018.</w:t>
      </w:r>
    </w:p>
    <w:p w14:paraId="724505AB" w14:textId="77777777" w:rsidR="00345F6A" w:rsidRPr="00014A5B" w:rsidRDefault="00345F6A" w:rsidP="00345F6A"/>
    <w:p w14:paraId="5CF768EE" w14:textId="77777777" w:rsidR="004811AA" w:rsidRPr="00014A5B" w:rsidRDefault="004811AA" w:rsidP="004811AA">
      <w:pPr>
        <w:pStyle w:val="SpecHeading311"/>
      </w:pPr>
      <w:r w:rsidRPr="00014A5B">
        <w:t>PREINSTALLATION MEETINGS</w:t>
      </w:r>
    </w:p>
    <w:p w14:paraId="1A815D63" w14:textId="77777777" w:rsidR="004811AA" w:rsidRPr="00014A5B" w:rsidRDefault="004811AA" w:rsidP="004811AA">
      <w:pPr>
        <w:pStyle w:val="SpecSpecifierNotes0"/>
      </w:pPr>
      <w:r w:rsidRPr="00014A5B">
        <w:t>Specifier Notes:  Edit preinstallation meetings as necessary.  Delete if not required.</w:t>
      </w:r>
    </w:p>
    <w:p w14:paraId="6FE85A28" w14:textId="7B4DB924" w:rsidR="004811AA" w:rsidRPr="00014A5B" w:rsidRDefault="004811AA" w:rsidP="002B6FC0">
      <w:pPr>
        <w:pStyle w:val="SpecHeading4A"/>
      </w:pPr>
      <w:r w:rsidRPr="00014A5B">
        <w:t xml:space="preserve">Convene preinstallation meeting </w:t>
      </w:r>
      <w:r w:rsidR="006B23CB" w:rsidRPr="00014A5B">
        <w:t>[</w:t>
      </w:r>
      <w:r w:rsidR="00637877" w:rsidRPr="00014A5B">
        <w:t>1</w:t>
      </w:r>
      <w:r w:rsidRPr="00014A5B">
        <w:t xml:space="preserve"> </w:t>
      </w:r>
      <w:r w:rsidR="00037D9A" w:rsidRPr="00014A5B">
        <w:t>week] [</w:t>
      </w:r>
      <w:r w:rsidR="00637877" w:rsidRPr="00014A5B">
        <w:t>2</w:t>
      </w:r>
      <w:r w:rsidR="006B23CB" w:rsidRPr="00014A5B">
        <w:t xml:space="preserve"> week</w:t>
      </w:r>
      <w:r w:rsidR="00637877" w:rsidRPr="00014A5B">
        <w:t>s</w:t>
      </w:r>
      <w:r w:rsidR="006B23CB" w:rsidRPr="00014A5B">
        <w:t>]</w:t>
      </w:r>
      <w:r w:rsidRPr="00014A5B">
        <w:t xml:space="preserve"> before start of </w:t>
      </w:r>
      <w:r w:rsidR="005F0610" w:rsidRPr="00014A5B">
        <w:t>Work of this Section</w:t>
      </w:r>
      <w:r w:rsidRPr="00014A5B">
        <w:t>.</w:t>
      </w:r>
    </w:p>
    <w:p w14:paraId="3FD79D67" w14:textId="77777777" w:rsidR="00AE3D20" w:rsidRPr="00014A5B" w:rsidRDefault="00AE3D20" w:rsidP="00AE3D20">
      <w:pPr>
        <w:pStyle w:val="SpecHeading311"/>
      </w:pPr>
      <w:r w:rsidRPr="00014A5B">
        <w:t>SUBMITTALS</w:t>
      </w:r>
    </w:p>
    <w:p w14:paraId="4DBE4F69" w14:textId="77777777" w:rsidR="00AE3D20" w:rsidRPr="00014A5B" w:rsidRDefault="00966BBA" w:rsidP="00966BBA">
      <w:pPr>
        <w:pStyle w:val="SpecSpecifierNotes0"/>
      </w:pPr>
      <w:r w:rsidRPr="00014A5B">
        <w:t xml:space="preserve">Specifier Notes:  Edit submittal requirements as </w:t>
      </w:r>
      <w:r w:rsidR="004811AA" w:rsidRPr="00014A5B">
        <w:t>necessary</w:t>
      </w:r>
      <w:r w:rsidRPr="00014A5B">
        <w:t>.  Delete submittals not required.</w:t>
      </w:r>
    </w:p>
    <w:p w14:paraId="18F94491" w14:textId="77777777" w:rsidR="00AE3D20" w:rsidRPr="00014A5B" w:rsidRDefault="00AE3D20" w:rsidP="00976236">
      <w:pPr>
        <w:pStyle w:val="SpecHeading4A"/>
      </w:pPr>
      <w:r w:rsidRPr="00014A5B">
        <w:t xml:space="preserve">Comply with </w:t>
      </w:r>
      <w:r w:rsidR="00F8129C" w:rsidRPr="00014A5B">
        <w:t>Division 1</w:t>
      </w:r>
      <w:r w:rsidRPr="00014A5B">
        <w:t>.</w:t>
      </w:r>
    </w:p>
    <w:p w14:paraId="7A1847C3" w14:textId="77777777" w:rsidR="002B6FC0" w:rsidRDefault="00AE3D20" w:rsidP="00976236">
      <w:pPr>
        <w:pStyle w:val="SpecHeading4A"/>
      </w:pPr>
      <w:r w:rsidRPr="00014A5B">
        <w:t>Product Data:  Submit manufacturer’s product data, including</w:t>
      </w:r>
      <w:r w:rsidR="00D16D18" w:rsidRPr="00014A5B">
        <w:t xml:space="preserve"> preparation and installation instructions</w:t>
      </w:r>
    </w:p>
    <w:p w14:paraId="723A7F2E" w14:textId="266B368B" w:rsidR="00834E02" w:rsidRPr="00014A5B" w:rsidRDefault="00834E02" w:rsidP="00976236">
      <w:pPr>
        <w:pStyle w:val="SpecHeading4A"/>
      </w:pPr>
      <w:r w:rsidRPr="00014A5B">
        <w:t xml:space="preserve">Submit </w:t>
      </w:r>
      <w:r w:rsidR="00C404BB" w:rsidRPr="00014A5B">
        <w:t>Material Certification / Gradation A</w:t>
      </w:r>
      <w:r w:rsidRPr="00014A5B">
        <w:t>nalysis</w:t>
      </w:r>
      <w:r w:rsidR="00320394" w:rsidRPr="00014A5B">
        <w:t xml:space="preserve"> for gravel</w:t>
      </w:r>
      <w:r w:rsidRPr="00014A5B">
        <w:t>.</w:t>
      </w:r>
    </w:p>
    <w:p w14:paraId="492E0C8F" w14:textId="77777777" w:rsidR="006C4E30" w:rsidRPr="00014A5B" w:rsidRDefault="006C4E30" w:rsidP="00976236">
      <w:pPr>
        <w:pStyle w:val="SpecHeading4A"/>
      </w:pPr>
      <w:r w:rsidRPr="00014A5B">
        <w:t>Manufacturer’s Certification:  Submit manufacturer’s certification that materials comply with specified requirements and are suitable for intended application.</w:t>
      </w:r>
    </w:p>
    <w:p w14:paraId="06A4A5BD" w14:textId="3F324C5B" w:rsidR="00DD738A" w:rsidRPr="00014A5B" w:rsidRDefault="00DD738A" w:rsidP="00976236">
      <w:pPr>
        <w:pStyle w:val="SpecHeading4A"/>
      </w:pPr>
      <w:r w:rsidRPr="00014A5B">
        <w:t>Manufacturer’s Project References:  Submit manufacturer’s list of successfully completed</w:t>
      </w:r>
      <w:r w:rsidR="007435CA" w:rsidRPr="00014A5B">
        <w:t xml:space="preserve"> </w:t>
      </w:r>
      <w:r w:rsidR="00037D9A">
        <w:t>StormChamber</w:t>
      </w:r>
      <w:r w:rsidR="00F815A5" w:rsidRPr="00014A5B">
        <w:rPr>
          <w:rStyle w:val="body2"/>
          <w:color w:val="auto"/>
          <w:position w:val="4"/>
          <w:sz w:val="21"/>
          <w:szCs w:val="21"/>
        </w:rPr>
        <w:t>®</w:t>
      </w:r>
      <w:r w:rsidR="00AB031C" w:rsidRPr="00014A5B">
        <w:t xml:space="preserve"> </w:t>
      </w:r>
      <w:r w:rsidRPr="00014A5B">
        <w:t>projects, including project name and location, name of architect, and type and quantity of</w:t>
      </w:r>
      <w:r w:rsidR="007435CA" w:rsidRPr="00014A5B">
        <w:t xml:space="preserve"> </w:t>
      </w:r>
      <w:r w:rsidR="00037D9A">
        <w:t>StormChamber</w:t>
      </w:r>
      <w:r w:rsidR="00F815A5" w:rsidRPr="00014A5B">
        <w:rPr>
          <w:rStyle w:val="body2"/>
          <w:color w:val="auto"/>
          <w:position w:val="4"/>
          <w:sz w:val="21"/>
          <w:szCs w:val="21"/>
        </w:rPr>
        <w:t>®</w:t>
      </w:r>
      <w:r w:rsidR="00AB031C" w:rsidRPr="00014A5B">
        <w:t xml:space="preserve"> </w:t>
      </w:r>
      <w:r w:rsidR="002568DF" w:rsidRPr="00014A5B">
        <w:t>furnished</w:t>
      </w:r>
      <w:r w:rsidRPr="00014A5B">
        <w:t>.</w:t>
      </w:r>
    </w:p>
    <w:p w14:paraId="75770AB0" w14:textId="77777777" w:rsidR="00D16D18" w:rsidRPr="00014A5B" w:rsidRDefault="00D16D18" w:rsidP="00976236">
      <w:pPr>
        <w:pStyle w:val="SpecHeading4A"/>
      </w:pPr>
      <w:r w:rsidRPr="00014A5B">
        <w:lastRenderedPageBreak/>
        <w:t>Warranty</w:t>
      </w:r>
      <w:r w:rsidR="00FB6D9B" w:rsidRPr="00014A5B">
        <w:t xml:space="preserve"> Documentation</w:t>
      </w:r>
      <w:r w:rsidR="00DD059B" w:rsidRPr="00014A5B">
        <w:t xml:space="preserve">:  The manufacturer shall guarantee the stormwater infiltration chamber against all defects in materials and workmanship for a period of twelve (12) months from </w:t>
      </w:r>
      <w:r w:rsidR="00711368" w:rsidRPr="00014A5B">
        <w:t>the date of delivery to the job site.  The use of subsurface infiltration chamber shall be limited the application for which it was specifically designed.</w:t>
      </w:r>
    </w:p>
    <w:p w14:paraId="72E209A1" w14:textId="77777777" w:rsidR="00964316" w:rsidRPr="00014A5B" w:rsidRDefault="00964316" w:rsidP="00976236">
      <w:pPr>
        <w:pStyle w:val="SpecHeading311"/>
        <w:spacing w:after="0"/>
      </w:pPr>
      <w:r w:rsidRPr="00014A5B">
        <w:t>QUALITY ASSURANCE</w:t>
      </w:r>
    </w:p>
    <w:p w14:paraId="649863E4" w14:textId="561DC93E" w:rsidR="00DF06C2" w:rsidRPr="00014A5B" w:rsidRDefault="00DF06C2" w:rsidP="0022479F">
      <w:pPr>
        <w:pStyle w:val="SpecHeading4A"/>
      </w:pPr>
      <w:r w:rsidRPr="00014A5B">
        <w:t>Manufacturer’s Qualifications:</w:t>
      </w:r>
      <w:r w:rsidR="00AB031C" w:rsidRPr="00014A5B">
        <w:t xml:space="preserve">  </w:t>
      </w:r>
      <w:r w:rsidRPr="00014A5B">
        <w:t>Manufacturer regularly engaged</w:t>
      </w:r>
      <w:r w:rsidR="00214D04" w:rsidRPr="00014A5B">
        <w:t>,</w:t>
      </w:r>
      <w:r w:rsidRPr="00014A5B">
        <w:t xml:space="preserve"> for </w:t>
      </w:r>
      <w:r w:rsidR="005F4CD2" w:rsidRPr="00014A5B">
        <w:t xml:space="preserve">a minimum of </w:t>
      </w:r>
      <w:r w:rsidR="00D342B4" w:rsidRPr="00014A5B">
        <w:t>5</w:t>
      </w:r>
      <w:r w:rsidRPr="00014A5B">
        <w:t xml:space="preserve"> years</w:t>
      </w:r>
      <w:r w:rsidR="00214D04" w:rsidRPr="00014A5B">
        <w:t>,</w:t>
      </w:r>
      <w:r w:rsidRPr="00014A5B">
        <w:t xml:space="preserve"> in </w:t>
      </w:r>
      <w:r w:rsidR="005F4CD2" w:rsidRPr="00014A5B">
        <w:t xml:space="preserve">the </w:t>
      </w:r>
      <w:r w:rsidRPr="00014A5B">
        <w:t>manufactur</w:t>
      </w:r>
      <w:r w:rsidR="005F4CD2" w:rsidRPr="00014A5B">
        <w:t>ing</w:t>
      </w:r>
      <w:r w:rsidRPr="00014A5B">
        <w:t xml:space="preserve"> of </w:t>
      </w:r>
      <w:r w:rsidR="00037D9A">
        <w:t>StormChamber</w:t>
      </w:r>
      <w:r w:rsidR="00F815A5" w:rsidRPr="00014A5B">
        <w:rPr>
          <w:rStyle w:val="body2"/>
          <w:color w:val="auto"/>
          <w:position w:val="4"/>
          <w:sz w:val="21"/>
          <w:szCs w:val="21"/>
        </w:rPr>
        <w:t>®</w:t>
      </w:r>
      <w:r w:rsidR="00AB031C" w:rsidRPr="00014A5B">
        <w:t xml:space="preserve"> </w:t>
      </w:r>
      <w:r w:rsidRPr="00014A5B">
        <w:t>of similar type to that specified.</w:t>
      </w:r>
    </w:p>
    <w:p w14:paraId="453D0C27" w14:textId="77777777" w:rsidR="007C3249" w:rsidRPr="00014A5B" w:rsidRDefault="007C3249" w:rsidP="0022479F">
      <w:pPr>
        <w:pStyle w:val="SpecHeading4A"/>
      </w:pPr>
      <w:r w:rsidRPr="00014A5B">
        <w:t>Product:</w:t>
      </w:r>
    </w:p>
    <w:p w14:paraId="52080457" w14:textId="77777777" w:rsidR="00D342B4" w:rsidRPr="00014A5B" w:rsidRDefault="00D342B4" w:rsidP="0022479F">
      <w:pPr>
        <w:pStyle w:val="SpecHeading4A"/>
        <w:numPr>
          <w:ilvl w:val="0"/>
          <w:numId w:val="0"/>
        </w:numPr>
        <w:ind w:left="720"/>
      </w:pPr>
      <w:r w:rsidRPr="00014A5B">
        <w:t>The system shall be designed in accordance with the requirements of ASTM F2922-12: Standard Specification for Polyethylene (PE) Corrugated Stormwater Collection Chambers.</w:t>
      </w:r>
    </w:p>
    <w:p w14:paraId="189B6516" w14:textId="77777777" w:rsidR="00D342B4" w:rsidRPr="00014A5B" w:rsidRDefault="00D342B4" w:rsidP="0022479F">
      <w:pPr>
        <w:pStyle w:val="SpecHeading4A"/>
        <w:numPr>
          <w:ilvl w:val="0"/>
          <w:numId w:val="0"/>
        </w:numPr>
        <w:ind w:left="720"/>
      </w:pPr>
      <w:r w:rsidRPr="00014A5B">
        <w:t xml:space="preserve">The system shall be designed in accordance with requirements of </w:t>
      </w:r>
      <w:r w:rsidR="00F815A5" w:rsidRPr="00014A5B">
        <w:t>ASTM F2787-11</w:t>
      </w:r>
      <w:r w:rsidRPr="00014A5B">
        <w:t>: Standard Spe</w:t>
      </w:r>
      <w:r w:rsidR="00F815A5" w:rsidRPr="00014A5B">
        <w:t>cification for Structural Design of Thermoplastic</w:t>
      </w:r>
      <w:r w:rsidRPr="00014A5B">
        <w:t xml:space="preserve"> Corrugated</w:t>
      </w:r>
      <w:r w:rsidR="00F815A5" w:rsidRPr="00014A5B">
        <w:t xml:space="preserve"> Wall</w:t>
      </w:r>
      <w:r w:rsidRPr="00014A5B">
        <w:t xml:space="preserve"> Stormwater Collection Chambers.</w:t>
      </w:r>
    </w:p>
    <w:p w14:paraId="1C81AA8D" w14:textId="77777777" w:rsidR="003C77E4" w:rsidRPr="00014A5B" w:rsidRDefault="003C77E4" w:rsidP="0022479F">
      <w:pPr>
        <w:pStyle w:val="SpecHeading4A"/>
        <w:numPr>
          <w:ilvl w:val="0"/>
          <w:numId w:val="0"/>
        </w:numPr>
        <w:ind w:left="720"/>
      </w:pPr>
      <w:r w:rsidRPr="00014A5B">
        <w:t>The chambers shall be tested to meet or exceed AASHTO H-20 loading.</w:t>
      </w:r>
    </w:p>
    <w:p w14:paraId="3578A77C" w14:textId="77777777" w:rsidR="00D342B4" w:rsidRPr="00014A5B" w:rsidRDefault="007C3249" w:rsidP="0022479F">
      <w:pPr>
        <w:pStyle w:val="SpecHeading4A"/>
        <w:numPr>
          <w:ilvl w:val="0"/>
          <w:numId w:val="0"/>
        </w:numPr>
        <w:ind w:left="720"/>
      </w:pPr>
      <w:r w:rsidRPr="00014A5B">
        <w:t>The system shall have a sediment collection device placed under</w:t>
      </w:r>
      <w:r w:rsidR="006C21C1" w:rsidRPr="00014A5B">
        <w:t xml:space="preserve">neath the floor/bottom of the </w:t>
      </w:r>
      <w:r w:rsidRPr="00014A5B">
        <w:t xml:space="preserve">start and end chambers </w:t>
      </w:r>
      <w:r w:rsidR="006C21C1" w:rsidRPr="00014A5B">
        <w:t xml:space="preserve">of </w:t>
      </w:r>
      <w:r w:rsidRPr="00014A5B">
        <w:t xml:space="preserve">the first row of chambers receiving flow.  A riser pipe shall be placed </w:t>
      </w:r>
      <w:r w:rsidR="00D342B4" w:rsidRPr="00014A5B">
        <w:t xml:space="preserve">vertically above and </w:t>
      </w:r>
      <w:r w:rsidRPr="00014A5B">
        <w:t xml:space="preserve">directly in line above the sediment collection device and attached to the chamber.  The riser pipe and sediment collection device shall serve as the maintenance unit from which collected sediment is vacuumed out.  </w:t>
      </w:r>
    </w:p>
    <w:p w14:paraId="70BE05BA" w14:textId="7E14CB4C" w:rsidR="007C3249" w:rsidRPr="00014A5B" w:rsidRDefault="007C3249" w:rsidP="0022479F">
      <w:pPr>
        <w:pStyle w:val="SpecHeading4A"/>
        <w:numPr>
          <w:ilvl w:val="0"/>
          <w:numId w:val="0"/>
        </w:numPr>
        <w:ind w:left="720"/>
      </w:pPr>
      <w:r w:rsidRPr="00014A5B">
        <w:t xml:space="preserve">Maintenance of the system shall occur by </w:t>
      </w:r>
      <w:r w:rsidR="006C21C1" w:rsidRPr="00014A5B">
        <w:t xml:space="preserve">lowering a vacuum hose into the riser pipe and </w:t>
      </w:r>
      <w:r w:rsidRPr="00014A5B">
        <w:t xml:space="preserve">vacuuming sediment from the sediment </w:t>
      </w:r>
      <w:r w:rsidR="006C21C1" w:rsidRPr="00014A5B">
        <w:t xml:space="preserve">collection </w:t>
      </w:r>
      <w:r w:rsidRPr="00014A5B">
        <w:t>device.  Flushing water into the system</w:t>
      </w:r>
      <w:r w:rsidR="006C21C1" w:rsidRPr="00014A5B">
        <w:t xml:space="preserve"> and vacuuming the</w:t>
      </w:r>
      <w:r w:rsidRPr="00014A5B">
        <w:t xml:space="preserve"> sediment</w:t>
      </w:r>
      <w:r w:rsidR="006C21C1" w:rsidRPr="00014A5B">
        <w:t xml:space="preserve"> / sediment-laden water from </w:t>
      </w:r>
      <w:r w:rsidR="00193198">
        <w:t>the Sediment Trap</w:t>
      </w:r>
      <w:r w:rsidR="00C44511">
        <w:t>, inflow row,</w:t>
      </w:r>
      <w:r w:rsidR="00193198">
        <w:t xml:space="preserve"> or </w:t>
      </w:r>
      <w:r w:rsidR="006C21C1" w:rsidRPr="00014A5B">
        <w:t>a separate access structure is allowed</w:t>
      </w:r>
      <w:r w:rsidRPr="00014A5B">
        <w:t xml:space="preserve">. </w:t>
      </w:r>
    </w:p>
    <w:p w14:paraId="44EEADED" w14:textId="77777777" w:rsidR="003976AB" w:rsidRPr="00014A5B" w:rsidRDefault="00B4338F" w:rsidP="000A0FDC">
      <w:pPr>
        <w:pStyle w:val="SpecHeading311"/>
      </w:pPr>
      <w:r w:rsidRPr="00014A5B">
        <w:t xml:space="preserve">DELIVERY, </w:t>
      </w:r>
      <w:r w:rsidR="00914FE2" w:rsidRPr="00014A5B">
        <w:t>HANDLING</w:t>
      </w:r>
      <w:r w:rsidRPr="00014A5B">
        <w:t>, AND STORAGE</w:t>
      </w:r>
    </w:p>
    <w:p w14:paraId="1FE9EF4B" w14:textId="64527BDC" w:rsidR="007D2387" w:rsidRPr="007D2387" w:rsidRDefault="006418C7" w:rsidP="007D2387">
      <w:pPr>
        <w:pStyle w:val="SpecHeading4A"/>
        <w:rPr>
          <w:rFonts w:cs="Arial"/>
          <w:szCs w:val="22"/>
        </w:rPr>
      </w:pPr>
      <w:r w:rsidRPr="00014A5B">
        <w:t xml:space="preserve">A full pallet of </w:t>
      </w:r>
      <w:r w:rsidR="00077D21">
        <w:t xml:space="preserve">SC-34 </w:t>
      </w:r>
      <w:proofErr w:type="spellStart"/>
      <w:r w:rsidR="00037D9A">
        <w:t>StormChamber</w:t>
      </w:r>
      <w:proofErr w:type="spellEnd"/>
      <w:r w:rsidRPr="007D2387">
        <w:rPr>
          <w:rStyle w:val="body2"/>
          <w:color w:val="auto"/>
          <w:position w:val="4"/>
          <w:sz w:val="21"/>
          <w:szCs w:val="21"/>
        </w:rPr>
        <w:t>®</w:t>
      </w:r>
      <w:r w:rsidR="000A0FDC" w:rsidRPr="00014A5B">
        <w:t xml:space="preserve"> will weigh approximately 3,410 </w:t>
      </w:r>
      <w:r w:rsidR="005A7799" w:rsidRPr="00014A5B">
        <w:t>lbs.</w:t>
      </w:r>
      <w:r w:rsidR="000A0FDC" w:rsidRPr="00014A5B">
        <w:t xml:space="preserve"> and will be about 5 ft w</w:t>
      </w:r>
      <w:r w:rsidR="00A83E2A" w:rsidRPr="00014A5B">
        <w:t xml:space="preserve">ide x 8.5 ft long x 8.5 ft high.  </w:t>
      </w:r>
    </w:p>
    <w:p w14:paraId="1515E1A8" w14:textId="2D38691F" w:rsidR="00B4338F" w:rsidRPr="007D2387" w:rsidRDefault="00037D9A" w:rsidP="007D2387">
      <w:pPr>
        <w:pStyle w:val="SpecHeading4A"/>
        <w:rPr>
          <w:rStyle w:val="body2"/>
          <w:rFonts w:ascii="Arial" w:hAnsi="Arial" w:cs="Arial"/>
          <w:color w:val="auto"/>
        </w:rPr>
      </w:pPr>
      <w:r>
        <w:rPr>
          <w:rStyle w:val="body2"/>
          <w:rFonts w:ascii="Arial" w:hAnsi="Arial" w:cs="Arial"/>
          <w:color w:val="auto"/>
        </w:rPr>
        <w:t>StormChamber</w:t>
      </w:r>
      <w:r w:rsidR="00B4338F" w:rsidRPr="007D2387">
        <w:rPr>
          <w:rStyle w:val="body2"/>
          <w:rFonts w:ascii="Arial" w:hAnsi="Arial" w:cs="Arial"/>
          <w:color w:val="auto"/>
          <w:position w:val="4"/>
        </w:rPr>
        <w:t>®</w:t>
      </w:r>
      <w:r w:rsidR="00B4338F" w:rsidRPr="007D2387">
        <w:rPr>
          <w:rStyle w:val="body2"/>
          <w:rFonts w:ascii="Arial" w:hAnsi="Arial" w:cs="Arial"/>
          <w:color w:val="auto"/>
        </w:rPr>
        <w:t xml:space="preserve"> will arrive either on a </w:t>
      </w:r>
      <w:r w:rsidR="005A7799" w:rsidRPr="007D2387">
        <w:rPr>
          <w:rStyle w:val="body2"/>
          <w:rFonts w:ascii="Arial" w:hAnsi="Arial" w:cs="Arial"/>
          <w:color w:val="auto"/>
        </w:rPr>
        <w:t>flatbed</w:t>
      </w:r>
      <w:r w:rsidR="00B4338F" w:rsidRPr="007D2387">
        <w:rPr>
          <w:rStyle w:val="body2"/>
          <w:rFonts w:ascii="Arial" w:hAnsi="Arial" w:cs="Arial"/>
          <w:color w:val="auto"/>
        </w:rPr>
        <w:t xml:space="preserve"> trailer or in an enclosed van.  A long chain, metal cable, or strong rope or straps may be needed to drag a pallet from the nose of the van</w:t>
      </w:r>
      <w:r w:rsidR="00381856" w:rsidRPr="007D2387">
        <w:rPr>
          <w:rStyle w:val="body2"/>
          <w:rFonts w:ascii="Arial" w:hAnsi="Arial" w:cs="Arial"/>
          <w:color w:val="auto"/>
        </w:rPr>
        <w:t xml:space="preserve"> and unload using a forklift</w:t>
      </w:r>
      <w:r w:rsidR="00B4338F" w:rsidRPr="007D2387">
        <w:rPr>
          <w:rStyle w:val="body2"/>
          <w:rFonts w:ascii="Arial" w:hAnsi="Arial" w:cs="Arial"/>
          <w:color w:val="auto"/>
        </w:rPr>
        <w:t>.</w:t>
      </w:r>
      <w:r w:rsidR="006418C7" w:rsidRPr="007D2387">
        <w:rPr>
          <w:rStyle w:val="body2"/>
          <w:rFonts w:ascii="Arial" w:hAnsi="Arial" w:cs="Arial"/>
          <w:color w:val="auto"/>
        </w:rPr>
        <w:t xml:space="preserve"> </w:t>
      </w:r>
      <w:r w:rsidR="00B4338F" w:rsidRPr="007D2387">
        <w:rPr>
          <w:rStyle w:val="body2"/>
          <w:rFonts w:ascii="Arial" w:hAnsi="Arial" w:cs="Arial"/>
          <w:color w:val="auto"/>
        </w:rPr>
        <w:t xml:space="preserve"> A forklift </w:t>
      </w:r>
      <w:r w:rsidR="00381856" w:rsidRPr="007D2387">
        <w:rPr>
          <w:rStyle w:val="body2"/>
          <w:rFonts w:ascii="Arial" w:hAnsi="Arial" w:cs="Arial"/>
          <w:color w:val="auto"/>
        </w:rPr>
        <w:t xml:space="preserve">with extended blades will be needed </w:t>
      </w:r>
      <w:r w:rsidR="00B4338F" w:rsidRPr="007D2387">
        <w:rPr>
          <w:rStyle w:val="body2"/>
          <w:rFonts w:ascii="Arial" w:hAnsi="Arial" w:cs="Arial"/>
          <w:color w:val="auto"/>
        </w:rPr>
        <w:t xml:space="preserve">to unload pallets of </w:t>
      </w:r>
      <w:r>
        <w:rPr>
          <w:rStyle w:val="body2"/>
          <w:rFonts w:ascii="Arial" w:hAnsi="Arial" w:cs="Arial"/>
          <w:color w:val="auto"/>
        </w:rPr>
        <w:t>StormChamber</w:t>
      </w:r>
      <w:r w:rsidR="00B4338F" w:rsidRPr="007D2387">
        <w:rPr>
          <w:rStyle w:val="body2"/>
          <w:rFonts w:ascii="Arial" w:hAnsi="Arial" w:cs="Arial"/>
          <w:color w:val="auto"/>
          <w:position w:val="4"/>
        </w:rPr>
        <w:t>®</w:t>
      </w:r>
      <w:r w:rsidR="00381856" w:rsidRPr="007D2387">
        <w:rPr>
          <w:rStyle w:val="body2"/>
          <w:rFonts w:ascii="Arial" w:hAnsi="Arial" w:cs="Arial"/>
          <w:color w:val="auto"/>
        </w:rPr>
        <w:t xml:space="preserve"> from a </w:t>
      </w:r>
      <w:r w:rsidR="005A7799" w:rsidRPr="007D2387">
        <w:rPr>
          <w:rStyle w:val="body2"/>
          <w:rFonts w:ascii="Arial" w:hAnsi="Arial" w:cs="Arial"/>
          <w:color w:val="auto"/>
        </w:rPr>
        <w:t>flatbed</w:t>
      </w:r>
      <w:r w:rsidR="00381856" w:rsidRPr="007D2387">
        <w:rPr>
          <w:rStyle w:val="body2"/>
          <w:rFonts w:ascii="Arial" w:hAnsi="Arial" w:cs="Arial"/>
          <w:color w:val="auto"/>
        </w:rPr>
        <w:t xml:space="preserve"> trailer.</w:t>
      </w:r>
    </w:p>
    <w:p w14:paraId="2C2DED3C" w14:textId="767DD632" w:rsidR="003C77E4" w:rsidRDefault="00A83E2A" w:rsidP="007D2387">
      <w:pPr>
        <w:pStyle w:val="SpecHeading4A"/>
      </w:pPr>
      <w:r w:rsidRPr="00014A5B">
        <w:t xml:space="preserve">During periods of excessive and/or extended hot weather take one chamber at a time </w:t>
      </w:r>
      <w:proofErr w:type="gramStart"/>
      <w:r w:rsidRPr="00014A5B">
        <w:t>off of</w:t>
      </w:r>
      <w:proofErr w:type="gramEnd"/>
      <w:r w:rsidRPr="00014A5B">
        <w:t xml:space="preserve"> a pallet, just before placing it in the trench. </w:t>
      </w:r>
      <w:r w:rsidR="006418C7" w:rsidRPr="00014A5B">
        <w:t xml:space="preserve"> </w:t>
      </w:r>
      <w:r w:rsidRPr="00014A5B">
        <w:t>If possible, keep pallets of chamber and backf</w:t>
      </w:r>
      <w:r w:rsidR="00DC6F9C" w:rsidRPr="00014A5B">
        <w:t>ill stone in the shade. R</w:t>
      </w:r>
      <w:r w:rsidRPr="00014A5B">
        <w:t xml:space="preserve">estrict chamber installation to the cooler morning </w:t>
      </w:r>
      <w:proofErr w:type="gramStart"/>
      <w:r w:rsidRPr="00014A5B">
        <w:t>periods</w:t>
      </w:r>
      <w:r w:rsidR="0026500F" w:rsidRPr="00014A5B">
        <w:t>, when</w:t>
      </w:r>
      <w:proofErr w:type="gramEnd"/>
      <w:r w:rsidR="0026500F" w:rsidRPr="00014A5B">
        <w:t xml:space="preserve"> temperature is </w:t>
      </w:r>
      <w:r w:rsidR="00346403" w:rsidRPr="00014A5B">
        <w:t>below</w:t>
      </w:r>
      <w:r w:rsidR="0026500F" w:rsidRPr="00014A5B">
        <w:t xml:space="preserve"> 85</w:t>
      </w:r>
      <w:r w:rsidR="00D52C58" w:rsidRPr="00014A5B">
        <w:rPr>
          <w:rFonts w:ascii="Calibri" w:hAnsi="Calibri" w:cs="Calibri"/>
          <w:vertAlign w:val="superscript"/>
        </w:rPr>
        <w:t>°</w:t>
      </w:r>
      <w:r w:rsidR="0026500F" w:rsidRPr="00014A5B">
        <w:t>F</w:t>
      </w:r>
      <w:r w:rsidRPr="00014A5B">
        <w:t xml:space="preserve">. </w:t>
      </w:r>
      <w:r w:rsidR="006418C7" w:rsidRPr="00014A5B">
        <w:t xml:space="preserve"> </w:t>
      </w:r>
      <w:r w:rsidRPr="00014A5B">
        <w:t xml:space="preserve">Place stone and soil backfill on chambers as they are being installed.  If necessary, spray water on the </w:t>
      </w:r>
      <w:r w:rsidR="00DC6F9C" w:rsidRPr="00014A5B">
        <w:t>chambers</w:t>
      </w:r>
      <w:r w:rsidRPr="00014A5B">
        <w:t xml:space="preserve"> and stone.</w:t>
      </w:r>
    </w:p>
    <w:p w14:paraId="548F3CE4" w14:textId="77777777" w:rsidR="00976236" w:rsidRPr="00976236" w:rsidRDefault="00976236" w:rsidP="00976236"/>
    <w:p w14:paraId="78F2E89E" w14:textId="77777777" w:rsidR="008D2910" w:rsidRPr="00014A5B" w:rsidRDefault="008D2910" w:rsidP="007D2387">
      <w:pPr>
        <w:pStyle w:val="SpecHeading2Part1"/>
        <w:spacing w:before="250"/>
        <w:rPr>
          <w:sz w:val="24"/>
        </w:rPr>
      </w:pPr>
      <w:r w:rsidRPr="00014A5B">
        <w:rPr>
          <w:sz w:val="24"/>
        </w:rPr>
        <w:lastRenderedPageBreak/>
        <w:t>PRODUCTS</w:t>
      </w:r>
    </w:p>
    <w:p w14:paraId="19D2DCBA" w14:textId="77777777" w:rsidR="008D2910" w:rsidRPr="00976236" w:rsidRDefault="008D2910" w:rsidP="008D2910">
      <w:pPr>
        <w:pStyle w:val="SpecHeading311"/>
      </w:pPr>
      <w:r w:rsidRPr="00976236">
        <w:t>MANUFACTURER</w:t>
      </w:r>
    </w:p>
    <w:p w14:paraId="496A91A1" w14:textId="77777777" w:rsidR="008D2910" w:rsidRPr="00976236" w:rsidRDefault="00777DF4" w:rsidP="009D4D2D">
      <w:pPr>
        <w:pStyle w:val="SpecHeading4A"/>
        <w:rPr>
          <w:bCs/>
        </w:rPr>
      </w:pPr>
      <w:r w:rsidRPr="00976236">
        <w:rPr>
          <w:bCs/>
        </w:rPr>
        <w:t>Manufacturer:</w:t>
      </w:r>
      <w:r w:rsidR="00D62CE2" w:rsidRPr="00976236">
        <w:rPr>
          <w:bCs/>
        </w:rPr>
        <w:t xml:space="preserve">  NDS, Inc., 851 North Harvard Avenue, Lindsay, California 93247.  Toll Free 800-726-1994.  Phone 559-562-9888.  Toll Free Fax 800-726-1998.  Fax 559-562-4488.  Website </w:t>
      </w:r>
      <w:hyperlink r:id="rId13" w:history="1">
        <w:r w:rsidR="00D62CE2" w:rsidRPr="00976236">
          <w:rPr>
            <w:rStyle w:val="Hyperlink"/>
            <w:bCs/>
            <w:color w:val="auto"/>
            <w:szCs w:val="24"/>
          </w:rPr>
          <w:t>www.ndspro.com</w:t>
        </w:r>
      </w:hyperlink>
      <w:r w:rsidR="00D62CE2" w:rsidRPr="00976236">
        <w:rPr>
          <w:bCs/>
        </w:rPr>
        <w:t>.  Email nds@ndspro.com.</w:t>
      </w:r>
    </w:p>
    <w:p w14:paraId="1861A0F6" w14:textId="77777777" w:rsidR="00695736" w:rsidRPr="00014A5B" w:rsidRDefault="00695736" w:rsidP="00695736">
      <w:pPr>
        <w:pStyle w:val="SpecSpecifierNotes0"/>
      </w:pPr>
      <w:r w:rsidRPr="00014A5B">
        <w:t>Specifier Notes:  Specify if substitutions will be permitted.</w:t>
      </w:r>
    </w:p>
    <w:p w14:paraId="7468BE2D" w14:textId="77777777" w:rsidR="00A84FD7" w:rsidRPr="00014A5B" w:rsidRDefault="00A84FD7" w:rsidP="009D4D2D">
      <w:pPr>
        <w:pStyle w:val="SpecHeading4A"/>
      </w:pPr>
      <w:r w:rsidRPr="00014A5B">
        <w:t>Substitutions</w:t>
      </w:r>
      <w:proofErr w:type="gramStart"/>
      <w:r w:rsidRPr="00014A5B">
        <w:t xml:space="preserve">:  </w:t>
      </w:r>
      <w:r w:rsidR="00695736" w:rsidRPr="00014A5B">
        <w:t>[</w:t>
      </w:r>
      <w:proofErr w:type="gramEnd"/>
      <w:r w:rsidRPr="00014A5B">
        <w:t>Not permitted</w:t>
      </w:r>
      <w:r w:rsidR="00695736" w:rsidRPr="00014A5B">
        <w:t>]  [</w:t>
      </w:r>
      <w:r w:rsidR="00B81B64" w:rsidRPr="00014A5B">
        <w:t xml:space="preserve">Comply </w:t>
      </w:r>
      <w:r w:rsidR="001B5128" w:rsidRPr="00014A5B">
        <w:t>with Division 1]</w:t>
      </w:r>
      <w:r w:rsidRPr="00014A5B">
        <w:t>.</w:t>
      </w:r>
    </w:p>
    <w:p w14:paraId="7154C91E" w14:textId="77777777" w:rsidR="00B11FBE" w:rsidRPr="00014A5B" w:rsidRDefault="00B81B64" w:rsidP="00B11FBE">
      <w:pPr>
        <w:pStyle w:val="SpecHeading311"/>
      </w:pPr>
      <w:r w:rsidRPr="00014A5B">
        <w:t>MATERIALS</w:t>
      </w:r>
      <w:r w:rsidR="00B4338F" w:rsidRPr="00014A5B">
        <w:t xml:space="preserve"> SUPPLIED BY NDS</w:t>
      </w:r>
    </w:p>
    <w:p w14:paraId="5CB47F01" w14:textId="5D240EE4" w:rsidR="00125FF0" w:rsidRPr="00014A5B" w:rsidRDefault="00125FF0" w:rsidP="00125FF0">
      <w:pPr>
        <w:pBdr>
          <w:top w:val="single" w:sz="4" w:space="1" w:color="auto"/>
          <w:left w:val="single" w:sz="4" w:space="4" w:color="auto"/>
          <w:bottom w:val="single" w:sz="4" w:space="1" w:color="auto"/>
          <w:right w:val="single" w:sz="4" w:space="4" w:color="auto"/>
        </w:pBdr>
      </w:pPr>
      <w:r w:rsidRPr="00014A5B">
        <w:t>Spe</w:t>
      </w:r>
      <w:r w:rsidR="00F815A5" w:rsidRPr="00014A5B">
        <w:t xml:space="preserve">cifier Notes: Specify the </w:t>
      </w:r>
      <w:r w:rsidR="00037D9A">
        <w:t>StormChamber</w:t>
      </w:r>
      <w:r w:rsidR="00F815A5" w:rsidRPr="00014A5B">
        <w:rPr>
          <w:rStyle w:val="body2"/>
          <w:color w:val="auto"/>
          <w:position w:val="4"/>
          <w:sz w:val="21"/>
          <w:szCs w:val="21"/>
        </w:rPr>
        <w:t>®</w:t>
      </w:r>
      <w:r w:rsidRPr="00014A5B">
        <w:t xml:space="preserve"> that will be used, i.e., </w:t>
      </w:r>
      <w:r w:rsidR="00380755" w:rsidRPr="00014A5B">
        <w:rPr>
          <w:b/>
        </w:rPr>
        <w:t>SC-18</w:t>
      </w:r>
      <w:r w:rsidR="00380755" w:rsidRPr="00014A5B">
        <w:t xml:space="preserve"> OR </w:t>
      </w:r>
      <w:r w:rsidRPr="00014A5B">
        <w:rPr>
          <w:b/>
        </w:rPr>
        <w:t>SC-34E</w:t>
      </w:r>
      <w:r w:rsidRPr="00014A5B">
        <w:t xml:space="preserve"> OR </w:t>
      </w:r>
      <w:r w:rsidRPr="00014A5B">
        <w:rPr>
          <w:b/>
        </w:rPr>
        <w:t>SC-44</w:t>
      </w:r>
    </w:p>
    <w:p w14:paraId="137933FD" w14:textId="2B4937D3" w:rsidR="0064769D" w:rsidRPr="00014A5B" w:rsidRDefault="00380755" w:rsidP="008511BF">
      <w:pPr>
        <w:pStyle w:val="SpecHeading4A"/>
      </w:pPr>
      <w:r w:rsidRPr="00014A5B">
        <w:rPr>
          <w:b/>
        </w:rPr>
        <w:t>SC-18</w:t>
      </w:r>
      <w:r w:rsidR="004A50AE" w:rsidRPr="00014A5B">
        <w:rPr>
          <w:b/>
        </w:rPr>
        <w:t>20</w:t>
      </w:r>
      <w:r w:rsidRPr="00014A5B">
        <w:rPr>
          <w:b/>
        </w:rPr>
        <w:t xml:space="preserve"> </w:t>
      </w:r>
      <w:r w:rsidR="00037D9A">
        <w:rPr>
          <w:b/>
        </w:rPr>
        <w:t>StormChamber</w:t>
      </w:r>
      <w:r w:rsidRPr="00014A5B">
        <w:rPr>
          <w:rStyle w:val="body2"/>
          <w:rFonts w:ascii="Arial" w:hAnsi="Arial" w:cs="Arial"/>
          <w:b/>
          <w:color w:val="auto"/>
          <w:spacing w:val="-3"/>
        </w:rPr>
        <w:t>®</w:t>
      </w:r>
      <w:r w:rsidRPr="00014A5B">
        <w:t>: High Molecular Weight, High Density Polyethylene.</w:t>
      </w:r>
    </w:p>
    <w:p w14:paraId="2BCC3698" w14:textId="7D679EA0" w:rsidR="00380755" w:rsidRPr="00014A5B" w:rsidRDefault="00380755" w:rsidP="0064769D">
      <w:pPr>
        <w:pStyle w:val="SpecHeading4A"/>
        <w:numPr>
          <w:ilvl w:val="0"/>
          <w:numId w:val="0"/>
        </w:numPr>
        <w:spacing w:before="0"/>
        <w:ind w:left="720"/>
      </w:pPr>
      <w:r w:rsidRPr="00014A5B">
        <w:t>Manufactured Nominal Di</w:t>
      </w:r>
      <w:r w:rsidR="00DE79E5" w:rsidRPr="00014A5B">
        <w:t xml:space="preserve">mensions of </w:t>
      </w:r>
      <w:r w:rsidR="00DC6F9C" w:rsidRPr="00014A5B">
        <w:t>Chambers: 8.</w:t>
      </w:r>
      <w:r w:rsidR="00791F00" w:rsidRPr="00014A5B">
        <w:t>5</w:t>
      </w:r>
      <w:r w:rsidR="00DC6F9C" w:rsidRPr="00014A5B">
        <w:t xml:space="preserve"> ft</w:t>
      </w:r>
      <w:r w:rsidRPr="00014A5B">
        <w:t xml:space="preserve"> </w:t>
      </w:r>
      <w:r w:rsidR="00206061" w:rsidRPr="00014A5B">
        <w:t>(101</w:t>
      </w:r>
      <w:r w:rsidR="00951CC0" w:rsidRPr="00014A5B">
        <w:t xml:space="preserve"> in</w:t>
      </w:r>
      <w:r w:rsidR="00B96320" w:rsidRPr="00014A5B">
        <w:t>)</w:t>
      </w:r>
      <w:r w:rsidR="00206061" w:rsidRPr="00014A5B">
        <w:t xml:space="preserve"> </w:t>
      </w:r>
      <w:r w:rsidRPr="00014A5B">
        <w:t xml:space="preserve">long x </w:t>
      </w:r>
      <w:r w:rsidR="00206061" w:rsidRPr="00014A5B">
        <w:t>3.2</w:t>
      </w:r>
      <w:r w:rsidRPr="00014A5B">
        <w:t xml:space="preserve"> ft </w:t>
      </w:r>
      <w:r w:rsidR="00206061" w:rsidRPr="00014A5B">
        <w:t>(38</w:t>
      </w:r>
      <w:r w:rsidR="00951CC0" w:rsidRPr="00014A5B">
        <w:t xml:space="preserve"> in</w:t>
      </w:r>
      <w:r w:rsidR="00206061" w:rsidRPr="00014A5B">
        <w:t xml:space="preserve">) </w:t>
      </w:r>
      <w:r w:rsidRPr="00014A5B">
        <w:t xml:space="preserve">wide x </w:t>
      </w:r>
      <w:r w:rsidR="00206061" w:rsidRPr="00014A5B">
        <w:t xml:space="preserve">1.5ft </w:t>
      </w:r>
      <w:r w:rsidR="00951CC0" w:rsidRPr="00014A5B">
        <w:t>(</w:t>
      </w:r>
      <w:r w:rsidRPr="00014A5B">
        <w:t>18 in</w:t>
      </w:r>
      <w:r w:rsidR="00951CC0" w:rsidRPr="00014A5B">
        <w:t>)</w:t>
      </w:r>
      <w:r w:rsidRPr="00014A5B">
        <w:t xml:space="preserve"> tall.</w:t>
      </w:r>
    </w:p>
    <w:p w14:paraId="5F077E7F" w14:textId="0BB81004" w:rsidR="00E04F4D" w:rsidRPr="00014A5B" w:rsidRDefault="00AC0650" w:rsidP="00380755">
      <w:pPr>
        <w:ind w:left="720"/>
      </w:pPr>
      <w:r w:rsidRPr="00014A5B">
        <w:t xml:space="preserve">Minimum </w:t>
      </w:r>
      <w:r w:rsidR="00E04F4D" w:rsidRPr="00014A5B">
        <w:t xml:space="preserve">Installed Chamber </w:t>
      </w:r>
      <w:r w:rsidR="004463EC" w:rsidRPr="00014A5B">
        <w:t>s</w:t>
      </w:r>
      <w:r w:rsidR="00E04F4D" w:rsidRPr="00014A5B">
        <w:t xml:space="preserve">torage </w:t>
      </w:r>
      <w:r w:rsidR="004463EC" w:rsidRPr="00014A5B">
        <w:t>v</w:t>
      </w:r>
      <w:r w:rsidR="00E04F4D" w:rsidRPr="00014A5B">
        <w:t>olume</w:t>
      </w:r>
      <w:r w:rsidR="004463EC" w:rsidRPr="00014A5B">
        <w:t xml:space="preserve"> with </w:t>
      </w:r>
      <w:r w:rsidR="005C7272" w:rsidRPr="00014A5B">
        <w:t xml:space="preserve">6” of gravel above and below, 6” between chamber rows, and </w:t>
      </w:r>
      <w:r w:rsidR="00D26BF5" w:rsidRPr="00014A5B">
        <w:t>12” at each end:</w:t>
      </w:r>
    </w:p>
    <w:p w14:paraId="54573C36" w14:textId="0E2C2C52" w:rsidR="00380755" w:rsidRPr="00014A5B" w:rsidRDefault="00EF5654" w:rsidP="00E04F4D">
      <w:pPr>
        <w:ind w:left="720" w:firstLine="720"/>
      </w:pPr>
      <w:r w:rsidRPr="00014A5B">
        <w:t xml:space="preserve">End/Start Unit: </w:t>
      </w:r>
      <w:r w:rsidR="00037D9A">
        <w:t>46</w:t>
      </w:r>
      <w:r w:rsidRPr="00014A5B">
        <w:t xml:space="preserve"> cubic feet</w:t>
      </w:r>
    </w:p>
    <w:p w14:paraId="314997C9" w14:textId="695B744E" w:rsidR="00EF5654" w:rsidRPr="00014A5B" w:rsidRDefault="00EF5654" w:rsidP="00E04F4D">
      <w:pPr>
        <w:ind w:left="720" w:firstLine="720"/>
      </w:pPr>
      <w:r w:rsidRPr="00014A5B">
        <w:t xml:space="preserve">Middle Unit: </w:t>
      </w:r>
      <w:r w:rsidR="00037D9A">
        <w:t>41</w:t>
      </w:r>
      <w:r w:rsidRPr="00014A5B">
        <w:t xml:space="preserve"> cubic feet</w:t>
      </w:r>
    </w:p>
    <w:p w14:paraId="05B83883" w14:textId="2AA42C04" w:rsidR="00AC0650" w:rsidRPr="00014A5B" w:rsidRDefault="00EF5654" w:rsidP="00AC0650">
      <w:pPr>
        <w:ind w:left="720" w:firstLine="720"/>
      </w:pPr>
      <w:r w:rsidRPr="00014A5B">
        <w:t>Closed</w:t>
      </w:r>
      <w:r w:rsidR="00AC0650" w:rsidRPr="00014A5B">
        <w:t xml:space="preserve"> Unit: 6</w:t>
      </w:r>
      <w:r w:rsidR="00037D9A">
        <w:t>8</w:t>
      </w:r>
      <w:r w:rsidR="00AC0650" w:rsidRPr="00014A5B">
        <w:t xml:space="preserve"> cubic feet</w:t>
      </w:r>
    </w:p>
    <w:p w14:paraId="55035949" w14:textId="64F827B5" w:rsidR="00AC0650" w:rsidRPr="00014A5B" w:rsidRDefault="00AC0650" w:rsidP="00AC0650">
      <w:pPr>
        <w:ind w:firstLine="720"/>
      </w:pPr>
      <w:r w:rsidRPr="00014A5B">
        <w:t xml:space="preserve">Chamber weight: </w:t>
      </w:r>
      <w:r w:rsidR="004A50AE" w:rsidRPr="00014A5B">
        <w:t xml:space="preserve">53 </w:t>
      </w:r>
      <w:r w:rsidR="005A7799" w:rsidRPr="00014A5B">
        <w:t>lbs.</w:t>
      </w:r>
    </w:p>
    <w:p w14:paraId="31ADB909" w14:textId="241ADDE2" w:rsidR="00B11FBE" w:rsidRPr="00014A5B" w:rsidRDefault="00FA32FB" w:rsidP="00380755">
      <w:pPr>
        <w:pStyle w:val="SpecHeading4A"/>
        <w:numPr>
          <w:ilvl w:val="0"/>
          <w:numId w:val="0"/>
        </w:numPr>
        <w:ind w:left="731"/>
      </w:pPr>
      <w:r w:rsidRPr="00014A5B">
        <w:rPr>
          <w:b/>
        </w:rPr>
        <w:t>SC-34</w:t>
      </w:r>
      <w:r w:rsidR="00C06AA5" w:rsidRPr="00014A5B">
        <w:rPr>
          <w:b/>
        </w:rPr>
        <w:t>75</w:t>
      </w:r>
      <w:r w:rsidR="00125FF0" w:rsidRPr="00014A5B">
        <w:rPr>
          <w:b/>
        </w:rPr>
        <w:t xml:space="preserve"> </w:t>
      </w:r>
      <w:r w:rsidR="00037D9A">
        <w:rPr>
          <w:b/>
        </w:rPr>
        <w:t>StormChamber</w:t>
      </w:r>
      <w:r w:rsidR="00555277" w:rsidRPr="00014A5B">
        <w:rPr>
          <w:rStyle w:val="body2"/>
          <w:rFonts w:ascii="Arial" w:hAnsi="Arial" w:cs="Arial"/>
          <w:b/>
          <w:color w:val="auto"/>
          <w:spacing w:val="-3"/>
        </w:rPr>
        <w:t>®</w:t>
      </w:r>
      <w:r w:rsidRPr="00014A5B">
        <w:t>: High Molecular Weight</w:t>
      </w:r>
      <w:r w:rsidR="00C501B5" w:rsidRPr="00014A5B">
        <w:t>,</w:t>
      </w:r>
      <w:r w:rsidRPr="00014A5B">
        <w:t xml:space="preserve"> </w:t>
      </w:r>
      <w:r w:rsidR="00C501B5" w:rsidRPr="00014A5B">
        <w:t xml:space="preserve">High Density </w:t>
      </w:r>
      <w:r w:rsidRPr="00014A5B">
        <w:t>Polyethylene.</w:t>
      </w:r>
    </w:p>
    <w:p w14:paraId="70A06ACE" w14:textId="55F75B5A" w:rsidR="001401AD" w:rsidRPr="00014A5B" w:rsidRDefault="001401AD" w:rsidP="0064769D">
      <w:pPr>
        <w:pStyle w:val="SpecHeading4A"/>
        <w:numPr>
          <w:ilvl w:val="0"/>
          <w:numId w:val="0"/>
        </w:numPr>
        <w:spacing w:before="0"/>
        <w:ind w:left="720"/>
      </w:pPr>
      <w:r w:rsidRPr="00014A5B">
        <w:t xml:space="preserve">Manufactured </w:t>
      </w:r>
      <w:r w:rsidR="00240C21" w:rsidRPr="00014A5B">
        <w:t xml:space="preserve">Nominal </w:t>
      </w:r>
      <w:r w:rsidRPr="00014A5B">
        <w:t>Dimen</w:t>
      </w:r>
      <w:r w:rsidR="00DE79E5" w:rsidRPr="00014A5B">
        <w:t xml:space="preserve">sions of </w:t>
      </w:r>
      <w:r w:rsidRPr="00014A5B">
        <w:t>Chambers: 8.</w:t>
      </w:r>
      <w:r w:rsidR="00C06AA5" w:rsidRPr="00014A5B">
        <w:t>6</w:t>
      </w:r>
      <w:r w:rsidRPr="00014A5B">
        <w:t xml:space="preserve"> ft </w:t>
      </w:r>
      <w:r w:rsidR="00C06AA5" w:rsidRPr="00014A5B">
        <w:t xml:space="preserve">(103 in) </w:t>
      </w:r>
      <w:r w:rsidRPr="00014A5B">
        <w:t xml:space="preserve">long x 5.0 ft </w:t>
      </w:r>
      <w:r w:rsidR="00C06AA5" w:rsidRPr="00014A5B">
        <w:t xml:space="preserve">(60 in) </w:t>
      </w:r>
      <w:r w:rsidRPr="00014A5B">
        <w:t xml:space="preserve">wide x </w:t>
      </w:r>
      <w:r w:rsidR="00B96320" w:rsidRPr="00014A5B">
        <w:t>2.8 ft</w:t>
      </w:r>
      <w:r w:rsidRPr="00014A5B">
        <w:t xml:space="preserve"> </w:t>
      </w:r>
      <w:r w:rsidR="00C06AA5" w:rsidRPr="00014A5B">
        <w:t>(</w:t>
      </w:r>
      <w:r w:rsidR="00161D34" w:rsidRPr="00014A5B">
        <w:t>3</w:t>
      </w:r>
      <w:r w:rsidR="00B96320" w:rsidRPr="00014A5B">
        <w:t xml:space="preserve">4 in) </w:t>
      </w:r>
      <w:r w:rsidRPr="00014A5B">
        <w:t>tall.</w:t>
      </w:r>
    </w:p>
    <w:p w14:paraId="78F892AE" w14:textId="65DB9A92" w:rsidR="00D26BF5" w:rsidRPr="00014A5B" w:rsidRDefault="00D26BF5" w:rsidP="00D26BF5">
      <w:pPr>
        <w:ind w:left="720"/>
      </w:pPr>
      <w:r w:rsidRPr="00014A5B">
        <w:t xml:space="preserve">Minimum Installed Chamber storage volume with 6” of gravel above and below, </w:t>
      </w:r>
      <w:r w:rsidR="00077D21">
        <w:t>6</w:t>
      </w:r>
      <w:r w:rsidRPr="00014A5B">
        <w:t>” between chamber rows, and 12” at each end:</w:t>
      </w:r>
    </w:p>
    <w:p w14:paraId="73201013" w14:textId="2431AEF2" w:rsidR="00D26BF5" w:rsidRPr="00014A5B" w:rsidRDefault="00D26BF5" w:rsidP="00D26BF5">
      <w:pPr>
        <w:ind w:left="720" w:firstLine="720"/>
      </w:pPr>
      <w:r w:rsidRPr="00014A5B">
        <w:t xml:space="preserve">End/Start Unit: </w:t>
      </w:r>
      <w:r w:rsidR="006751E9" w:rsidRPr="00014A5B">
        <w:t>1</w:t>
      </w:r>
      <w:r w:rsidR="00037D9A">
        <w:t>2</w:t>
      </w:r>
      <w:r w:rsidR="00077D21">
        <w:t>3</w:t>
      </w:r>
      <w:r w:rsidRPr="00014A5B">
        <w:t xml:space="preserve"> cubic feet</w:t>
      </w:r>
    </w:p>
    <w:p w14:paraId="30159447" w14:textId="4F365218" w:rsidR="00D26BF5" w:rsidRPr="00014A5B" w:rsidRDefault="00D26BF5" w:rsidP="00D26BF5">
      <w:pPr>
        <w:ind w:left="720" w:firstLine="720"/>
      </w:pPr>
      <w:r w:rsidRPr="00014A5B">
        <w:t xml:space="preserve">Middle Unit: </w:t>
      </w:r>
      <w:r w:rsidR="00077D21">
        <w:t>107</w:t>
      </w:r>
      <w:r w:rsidRPr="00014A5B">
        <w:t xml:space="preserve"> cubic feet</w:t>
      </w:r>
    </w:p>
    <w:p w14:paraId="46E62682" w14:textId="2DF758CE" w:rsidR="00D26BF5" w:rsidRPr="00014A5B" w:rsidRDefault="00D26BF5" w:rsidP="00D26BF5">
      <w:pPr>
        <w:ind w:left="720" w:firstLine="720"/>
      </w:pPr>
      <w:r w:rsidRPr="00014A5B">
        <w:t xml:space="preserve">Closed Unit: </w:t>
      </w:r>
      <w:r w:rsidR="00037D9A">
        <w:t>1</w:t>
      </w:r>
      <w:r w:rsidR="00077D21">
        <w:t>63</w:t>
      </w:r>
      <w:r w:rsidRPr="00014A5B">
        <w:t xml:space="preserve"> cubic feet</w:t>
      </w:r>
    </w:p>
    <w:p w14:paraId="06602458" w14:textId="75778BD0" w:rsidR="00D26BF5" w:rsidRPr="00014A5B" w:rsidRDefault="00D26BF5" w:rsidP="00D26BF5">
      <w:pPr>
        <w:ind w:firstLine="720"/>
      </w:pPr>
      <w:r w:rsidRPr="00014A5B">
        <w:t xml:space="preserve">Chamber weight: </w:t>
      </w:r>
      <w:r w:rsidR="00D83206" w:rsidRPr="00014A5B">
        <w:t>100</w:t>
      </w:r>
      <w:r w:rsidRPr="00014A5B">
        <w:t xml:space="preserve"> </w:t>
      </w:r>
      <w:r w:rsidR="005A7799" w:rsidRPr="00014A5B">
        <w:t>lbs.</w:t>
      </w:r>
    </w:p>
    <w:p w14:paraId="705DBAC9" w14:textId="78411580" w:rsidR="00125FF0" w:rsidRPr="00014A5B" w:rsidRDefault="00F815A5" w:rsidP="00125FF0">
      <w:pPr>
        <w:pStyle w:val="SpecHeading4A"/>
        <w:numPr>
          <w:ilvl w:val="0"/>
          <w:numId w:val="0"/>
        </w:numPr>
        <w:ind w:left="731"/>
      </w:pPr>
      <w:r w:rsidRPr="00014A5B">
        <w:rPr>
          <w:b/>
        </w:rPr>
        <w:t>SC-44</w:t>
      </w:r>
      <w:r w:rsidR="009B337C" w:rsidRPr="00014A5B">
        <w:rPr>
          <w:b/>
        </w:rPr>
        <w:t>105</w:t>
      </w:r>
      <w:r w:rsidRPr="00014A5B">
        <w:rPr>
          <w:b/>
        </w:rPr>
        <w:t xml:space="preserve"> </w:t>
      </w:r>
      <w:r w:rsidR="00037D9A">
        <w:rPr>
          <w:b/>
        </w:rPr>
        <w:t>StormChamber</w:t>
      </w:r>
      <w:r w:rsidR="00125FF0" w:rsidRPr="00014A5B">
        <w:rPr>
          <w:rStyle w:val="body2"/>
          <w:rFonts w:ascii="Arial" w:hAnsi="Arial" w:cs="Arial"/>
          <w:b/>
          <w:color w:val="auto"/>
          <w:spacing w:val="-3"/>
        </w:rPr>
        <w:t>®</w:t>
      </w:r>
      <w:r w:rsidR="00125FF0" w:rsidRPr="00014A5B">
        <w:t>: High Molecular Weight, High Density Polyethylene.</w:t>
      </w:r>
    </w:p>
    <w:p w14:paraId="4E421682" w14:textId="53F9D538" w:rsidR="009B337C" w:rsidRPr="00014A5B" w:rsidRDefault="009B337C" w:rsidP="009B337C">
      <w:pPr>
        <w:pStyle w:val="SpecHeading4A"/>
        <w:numPr>
          <w:ilvl w:val="0"/>
          <w:numId w:val="0"/>
        </w:numPr>
        <w:spacing w:before="0"/>
        <w:ind w:left="720"/>
      </w:pPr>
      <w:r w:rsidRPr="00014A5B">
        <w:t xml:space="preserve">Manufactured Nominal Dimensions of Chambers: </w:t>
      </w:r>
      <w:r w:rsidR="00EA6752" w:rsidRPr="00014A5B">
        <w:t>7</w:t>
      </w:r>
      <w:r w:rsidRPr="00014A5B">
        <w:t>.</w:t>
      </w:r>
      <w:r w:rsidR="00077D21">
        <w:t>2</w:t>
      </w:r>
      <w:r w:rsidRPr="00014A5B">
        <w:t>5 ft (</w:t>
      </w:r>
      <w:r w:rsidR="00077D21">
        <w:t>87</w:t>
      </w:r>
      <w:r w:rsidRPr="00014A5B">
        <w:t xml:space="preserve"> in) long x </w:t>
      </w:r>
      <w:r w:rsidR="00AB3790" w:rsidRPr="00014A5B">
        <w:t>6.</w:t>
      </w:r>
      <w:r w:rsidR="00077D21">
        <w:t xml:space="preserve">6 </w:t>
      </w:r>
      <w:r w:rsidRPr="00014A5B">
        <w:t>ft (</w:t>
      </w:r>
      <w:r w:rsidR="00077D21">
        <w:t>80</w:t>
      </w:r>
      <w:r w:rsidRPr="00014A5B">
        <w:t xml:space="preserve"> in) wide x </w:t>
      </w:r>
      <w:r w:rsidR="00AB3790" w:rsidRPr="00014A5B">
        <w:t>3.</w:t>
      </w:r>
      <w:r w:rsidR="00077D21">
        <w:t>4</w:t>
      </w:r>
      <w:r w:rsidRPr="00014A5B">
        <w:t xml:space="preserve"> ft (</w:t>
      </w:r>
      <w:r w:rsidR="00AB3790" w:rsidRPr="00014A5B">
        <w:t>4</w:t>
      </w:r>
      <w:r w:rsidR="00077D21">
        <w:t>1</w:t>
      </w:r>
      <w:r w:rsidRPr="00014A5B">
        <w:t xml:space="preserve"> in) tall.</w:t>
      </w:r>
    </w:p>
    <w:p w14:paraId="586655D6" w14:textId="0DF66065" w:rsidR="009B337C" w:rsidRPr="00014A5B" w:rsidRDefault="009B337C" w:rsidP="009B337C">
      <w:pPr>
        <w:ind w:left="720"/>
      </w:pPr>
      <w:r w:rsidRPr="00014A5B">
        <w:t xml:space="preserve">Minimum Installed Chamber storage volume with </w:t>
      </w:r>
      <w:r w:rsidR="009E4E4C" w:rsidRPr="00014A5B">
        <w:t>12</w:t>
      </w:r>
      <w:r w:rsidRPr="00014A5B">
        <w:t>” of gravel above</w:t>
      </w:r>
      <w:r w:rsidR="009E4E4C" w:rsidRPr="00014A5B">
        <w:t xml:space="preserve">, 9” </w:t>
      </w:r>
      <w:r w:rsidRPr="00014A5B">
        <w:t>below, 9” between chamber rows, and 12” at each end:</w:t>
      </w:r>
    </w:p>
    <w:p w14:paraId="68F7E00F" w14:textId="227F97A2" w:rsidR="009B337C" w:rsidRPr="00014A5B" w:rsidRDefault="009B337C" w:rsidP="009B337C">
      <w:pPr>
        <w:ind w:left="720" w:firstLine="720"/>
      </w:pPr>
      <w:r w:rsidRPr="00014A5B">
        <w:t xml:space="preserve">End/Start Unit: </w:t>
      </w:r>
      <w:r w:rsidR="00037D9A">
        <w:t>1</w:t>
      </w:r>
      <w:r w:rsidR="00077D21">
        <w:t>7</w:t>
      </w:r>
      <w:r w:rsidR="00037D9A">
        <w:t>3</w:t>
      </w:r>
      <w:r w:rsidRPr="00014A5B">
        <w:t xml:space="preserve"> cubic feet</w:t>
      </w:r>
    </w:p>
    <w:p w14:paraId="085BA02E" w14:textId="0D4ECA04" w:rsidR="009B337C" w:rsidRPr="00014A5B" w:rsidRDefault="009B337C" w:rsidP="009B337C">
      <w:pPr>
        <w:ind w:left="720" w:firstLine="720"/>
      </w:pPr>
      <w:r w:rsidRPr="00014A5B">
        <w:t xml:space="preserve">Middle Unit: </w:t>
      </w:r>
      <w:r w:rsidR="00037D9A">
        <w:t>1</w:t>
      </w:r>
      <w:r w:rsidR="00077D21">
        <w:t>47</w:t>
      </w:r>
      <w:r w:rsidRPr="00014A5B">
        <w:t xml:space="preserve"> cubic feet</w:t>
      </w:r>
    </w:p>
    <w:p w14:paraId="3E1CBA6F" w14:textId="16A516EA" w:rsidR="009B337C" w:rsidRPr="00014A5B" w:rsidRDefault="009B337C" w:rsidP="009B337C">
      <w:pPr>
        <w:ind w:left="720" w:firstLine="720"/>
      </w:pPr>
      <w:r w:rsidRPr="00014A5B">
        <w:t xml:space="preserve">Closed Unit: </w:t>
      </w:r>
      <w:r w:rsidR="00037D9A">
        <w:t>2</w:t>
      </w:r>
      <w:r w:rsidR="00077D21">
        <w:t>24</w:t>
      </w:r>
      <w:r w:rsidRPr="00014A5B">
        <w:t xml:space="preserve"> cubic feet</w:t>
      </w:r>
    </w:p>
    <w:p w14:paraId="6F29173A" w14:textId="3319F374" w:rsidR="009B337C" w:rsidRPr="00014A5B" w:rsidRDefault="009B337C" w:rsidP="009B337C">
      <w:pPr>
        <w:ind w:firstLine="720"/>
      </w:pPr>
      <w:r w:rsidRPr="00014A5B">
        <w:t xml:space="preserve">Chamber weight: </w:t>
      </w:r>
      <w:r w:rsidR="009E4E4C" w:rsidRPr="00014A5B">
        <w:t>120</w:t>
      </w:r>
      <w:r w:rsidRPr="00014A5B">
        <w:t xml:space="preserve"> </w:t>
      </w:r>
      <w:r w:rsidR="005A7799" w:rsidRPr="00014A5B">
        <w:t>lbs.</w:t>
      </w:r>
    </w:p>
    <w:p w14:paraId="78F4EF6B" w14:textId="77777777" w:rsidR="00B4338F" w:rsidRPr="00014A5B" w:rsidRDefault="00555277" w:rsidP="008511BF">
      <w:pPr>
        <w:pStyle w:val="SpecHeading4A"/>
      </w:pPr>
      <w:r w:rsidRPr="00014A5B">
        <w:t>SedimenT</w:t>
      </w:r>
      <w:r w:rsidR="001401AD" w:rsidRPr="00014A5B">
        <w:t>rap</w:t>
      </w:r>
      <w:r w:rsidR="006418C7" w:rsidRPr="00014A5B">
        <w:rPr>
          <w:rStyle w:val="body2"/>
          <w:rFonts w:ascii="Arial" w:hAnsi="Arial" w:cs="Arial"/>
          <w:color w:val="auto"/>
          <w:spacing w:val="-3"/>
        </w:rPr>
        <w:t>™</w:t>
      </w:r>
      <w:r w:rsidR="00B4338F" w:rsidRPr="00014A5B">
        <w:t xml:space="preserve"> High Molecular Weight, High Density Polyethylene.</w:t>
      </w:r>
    </w:p>
    <w:p w14:paraId="6791E390" w14:textId="73AEAD3A" w:rsidR="001401AD" w:rsidRPr="00014A5B" w:rsidRDefault="001401AD" w:rsidP="008511BF">
      <w:pPr>
        <w:pStyle w:val="SpecHeading4A"/>
      </w:pPr>
      <w:r w:rsidRPr="00014A5B">
        <w:lastRenderedPageBreak/>
        <w:t>30</w:t>
      </w:r>
      <w:r w:rsidR="00C44511">
        <w:t>”</w:t>
      </w:r>
      <w:r w:rsidRPr="00014A5B">
        <w:t xml:space="preserve"> </w:t>
      </w:r>
      <w:proofErr w:type="spellStart"/>
      <w:r w:rsidRPr="00014A5B">
        <w:t>dia</w:t>
      </w:r>
      <w:proofErr w:type="spellEnd"/>
      <w:r w:rsidRPr="00014A5B">
        <w:t xml:space="preserve"> x 20</w:t>
      </w:r>
      <w:r w:rsidR="00C44511">
        <w:t xml:space="preserve">” </w:t>
      </w:r>
      <w:r w:rsidRPr="00014A5B">
        <w:t xml:space="preserve">tall HDPE </w:t>
      </w:r>
      <w:r w:rsidR="00B05D38" w:rsidRPr="00014A5B">
        <w:t xml:space="preserve">Riser </w:t>
      </w:r>
      <w:r w:rsidRPr="00014A5B">
        <w:t>Pipe</w:t>
      </w:r>
      <w:r w:rsidR="008D2D5C" w:rsidRPr="00014A5B">
        <w:t xml:space="preserve"> for </w:t>
      </w:r>
      <w:r w:rsidR="005E0700">
        <w:t>SC-34</w:t>
      </w:r>
      <w:r w:rsidR="008D2D5C" w:rsidRPr="00014A5B">
        <w:t xml:space="preserve"> &amp; </w:t>
      </w:r>
      <w:r w:rsidR="005E0700">
        <w:t>SC-44</w:t>
      </w:r>
      <w:r w:rsidR="008D2D5C" w:rsidRPr="00014A5B">
        <w:t xml:space="preserve"> chambers</w:t>
      </w:r>
      <w:r w:rsidRPr="00014A5B">
        <w:t>.</w:t>
      </w:r>
      <w:r w:rsidR="008D2D5C" w:rsidRPr="00014A5B">
        <w:t xml:space="preserve">  </w:t>
      </w:r>
      <w:r w:rsidR="00C44511">
        <w:t>24”</w:t>
      </w:r>
      <w:r w:rsidR="008D2D5C" w:rsidRPr="00014A5B">
        <w:t xml:space="preserve"> </w:t>
      </w:r>
      <w:proofErr w:type="spellStart"/>
      <w:r w:rsidR="008D2D5C" w:rsidRPr="00014A5B">
        <w:t>dia</w:t>
      </w:r>
      <w:proofErr w:type="spellEnd"/>
      <w:r w:rsidR="008D2D5C" w:rsidRPr="00014A5B">
        <w:t xml:space="preserve"> x </w:t>
      </w:r>
      <w:r w:rsidR="009160DF" w:rsidRPr="00014A5B">
        <w:t>12</w:t>
      </w:r>
      <w:r w:rsidR="00C44511">
        <w:t xml:space="preserve">” </w:t>
      </w:r>
      <w:r w:rsidR="008D2D5C" w:rsidRPr="00014A5B">
        <w:t>tall HDPE Riser Pipe for</w:t>
      </w:r>
      <w:r w:rsidR="009160DF" w:rsidRPr="00014A5B">
        <w:t xml:space="preserve"> </w:t>
      </w:r>
      <w:r w:rsidR="005E0700">
        <w:t>SC-18</w:t>
      </w:r>
      <w:r w:rsidR="008D2D5C" w:rsidRPr="00014A5B">
        <w:t xml:space="preserve"> chamber</w:t>
      </w:r>
      <w:r w:rsidR="00F66E8A" w:rsidRPr="00014A5B">
        <w:t xml:space="preserve">s.  </w:t>
      </w:r>
      <w:r w:rsidRPr="00014A5B">
        <w:t>Pipe can be cut per Project requirement.</w:t>
      </w:r>
    </w:p>
    <w:p w14:paraId="62D409B7" w14:textId="5CEA8202" w:rsidR="001401AD" w:rsidRPr="00037D9A" w:rsidRDefault="001401AD" w:rsidP="008511BF">
      <w:pPr>
        <w:pStyle w:val="SpecHeading4A"/>
      </w:pPr>
      <w:r w:rsidRPr="00037D9A">
        <w:t>Non-woven polypropylene filter fabric TMG-4oz</w:t>
      </w:r>
      <w:r w:rsidR="009160DF" w:rsidRPr="00037D9A">
        <w:t xml:space="preserve"> </w:t>
      </w:r>
      <w:r w:rsidRPr="00037D9A">
        <w:t>NWG by TMPG or approved equal</w:t>
      </w:r>
    </w:p>
    <w:p w14:paraId="7B859BBA" w14:textId="77777777" w:rsidR="001401AD" w:rsidRPr="00014A5B" w:rsidRDefault="001401AD" w:rsidP="00CC4989">
      <w:pPr>
        <w:pStyle w:val="SpecHeading4A"/>
      </w:pPr>
      <w:r w:rsidRPr="00014A5B">
        <w:t xml:space="preserve">Woven polypropylene filter fabric 300HTM by </w:t>
      </w:r>
      <w:proofErr w:type="spellStart"/>
      <w:r w:rsidRPr="00014A5B">
        <w:t>WinFab</w:t>
      </w:r>
      <w:proofErr w:type="spellEnd"/>
      <w:r w:rsidRPr="00014A5B">
        <w:t xml:space="preserve"> or approved equal.</w:t>
      </w:r>
    </w:p>
    <w:p w14:paraId="4FB41E23" w14:textId="1167C7F9" w:rsidR="00B4338F" w:rsidRPr="00014A5B" w:rsidRDefault="009160DF" w:rsidP="00CC4989">
      <w:pPr>
        <w:pStyle w:val="SpecHeading4A"/>
      </w:pPr>
      <w:r w:rsidRPr="00014A5B">
        <w:t>10</w:t>
      </w:r>
      <w:r w:rsidR="0057260D">
        <w:t>”</w:t>
      </w:r>
      <w:r w:rsidR="001401AD" w:rsidRPr="00014A5B">
        <w:t xml:space="preserve"> dia</w:t>
      </w:r>
      <w:r w:rsidR="00F22FCF" w:rsidRPr="00014A5B">
        <w:t>meter</w:t>
      </w:r>
      <w:r w:rsidR="001401AD" w:rsidRPr="00014A5B">
        <w:t xml:space="preserve"> </w:t>
      </w:r>
      <w:r w:rsidR="005A7799" w:rsidRPr="00014A5B">
        <w:t>cast-iron heavy-duty</w:t>
      </w:r>
      <w:r w:rsidR="00037D9A">
        <w:t xml:space="preserve"> </w:t>
      </w:r>
      <w:r w:rsidR="001401AD" w:rsidRPr="00014A5B">
        <w:t>frame and lid.</w:t>
      </w:r>
    </w:p>
    <w:p w14:paraId="4BF51063" w14:textId="77777777" w:rsidR="008D2910" w:rsidRPr="00014A5B" w:rsidRDefault="008D2910" w:rsidP="0093250B">
      <w:pPr>
        <w:pStyle w:val="SpecHeading2Part1"/>
      </w:pPr>
      <w:r w:rsidRPr="00014A5B">
        <w:t>E</w:t>
      </w:r>
      <w:r w:rsidR="00B4338F" w:rsidRPr="00014A5B">
        <w:t>XECUTION</w:t>
      </w:r>
    </w:p>
    <w:p w14:paraId="1382807B" w14:textId="77777777" w:rsidR="00DB0086" w:rsidRPr="00014A5B" w:rsidRDefault="00DB0086" w:rsidP="00DB0086">
      <w:r w:rsidRPr="00014A5B">
        <w:rPr>
          <w:noProof/>
        </w:rPr>
        <mc:AlternateContent>
          <mc:Choice Requires="wps">
            <w:drawing>
              <wp:anchor distT="45720" distB="45720" distL="114300" distR="114300" simplePos="0" relativeHeight="251661312" behindDoc="0" locked="0" layoutInCell="1" allowOverlap="1" wp14:anchorId="486DB9F1" wp14:editId="34833FCC">
                <wp:simplePos x="0" y="0"/>
                <wp:positionH relativeFrom="column">
                  <wp:posOffset>15240</wp:posOffset>
                </wp:positionH>
                <wp:positionV relativeFrom="paragraph">
                  <wp:posOffset>106680</wp:posOffset>
                </wp:positionV>
                <wp:extent cx="57531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7200"/>
                        </a:xfrm>
                        <a:prstGeom prst="rect">
                          <a:avLst/>
                        </a:prstGeom>
                        <a:solidFill>
                          <a:srgbClr val="FFFFFF"/>
                        </a:solidFill>
                        <a:ln w="9525">
                          <a:solidFill>
                            <a:srgbClr val="000000"/>
                          </a:solidFill>
                          <a:miter lim="800000"/>
                          <a:headEnd/>
                          <a:tailEnd/>
                        </a:ln>
                      </wps:spPr>
                      <wps:txbx>
                        <w:txbxContent>
                          <w:p w14:paraId="7BB21A32" w14:textId="77777777" w:rsidR="00DB0086" w:rsidRDefault="00DB0086">
                            <w:r>
                              <w:t xml:space="preserve">Note for Specifier: Sections 3.1 through </w:t>
                            </w:r>
                            <w:r w:rsidR="00355E63">
                              <w:t>3.6</w:t>
                            </w:r>
                            <w:r>
                              <w:t xml:space="preserve"> may be substituted with a note to submit manufacturer’s installation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DB9F1" id="_x0000_t202" coordsize="21600,21600" o:spt="202" path="m,l,21600r21600,l21600,xe">
                <v:stroke joinstyle="miter"/>
                <v:path gradientshapeok="t" o:connecttype="rect"/>
              </v:shapetype>
              <v:shape id="Text Box 2" o:spid="_x0000_s1026" type="#_x0000_t202" style="position:absolute;margin-left:1.2pt;margin-top:8.4pt;width:453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">
                <v:textbox>
                  <w:txbxContent>
                    <w:p w14:paraId="7BB21A32" w14:textId="77777777" w:rsidR="00DB0086" w:rsidRDefault="00DB0086">
                      <w:r>
                        <w:t xml:space="preserve">Note for Specifier: Sections 3.1 through </w:t>
                      </w:r>
                      <w:r w:rsidR="00355E63">
                        <w:t>3.6</w:t>
                      </w:r>
                      <w:r>
                        <w:t xml:space="preserve"> may be substituted with a note to submit manufacturer’s installation instructions.</w:t>
                      </w:r>
                    </w:p>
                  </w:txbxContent>
                </v:textbox>
                <w10:wrap type="square"/>
              </v:shape>
            </w:pict>
          </mc:Fallback>
        </mc:AlternateContent>
      </w:r>
    </w:p>
    <w:p w14:paraId="7AA3E8DF" w14:textId="77777777" w:rsidR="00DB0086" w:rsidRPr="00014A5B" w:rsidRDefault="00DB0086" w:rsidP="00DB0086"/>
    <w:p w14:paraId="7D29A4D3" w14:textId="77777777" w:rsidR="00DB0086" w:rsidRPr="00014A5B" w:rsidRDefault="00DB0086" w:rsidP="00DB0086"/>
    <w:p w14:paraId="41A52F8F" w14:textId="77777777" w:rsidR="00DB0086" w:rsidRPr="00014A5B" w:rsidRDefault="00DB0086" w:rsidP="00DB0086"/>
    <w:p w14:paraId="791E52FE" w14:textId="77777777" w:rsidR="00C44D49" w:rsidRPr="00014A5B" w:rsidRDefault="00711368" w:rsidP="00C44D49">
      <w:pPr>
        <w:pStyle w:val="SpecHeading311"/>
      </w:pPr>
      <w:r w:rsidRPr="00014A5B">
        <w:t xml:space="preserve">TRENCH </w:t>
      </w:r>
      <w:r w:rsidR="00C44D49" w:rsidRPr="00014A5B">
        <w:t>PREPARATION</w:t>
      </w:r>
    </w:p>
    <w:p w14:paraId="1B62D682" w14:textId="5F4EE52C" w:rsidR="00C451FB" w:rsidRPr="000E1A7C" w:rsidRDefault="00C451FB"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 xml:space="preserve">Do not excavate trench until dry weather is forecast long enough to allow at least covering the </w:t>
      </w:r>
      <w:r w:rsidR="00037D9A">
        <w:rPr>
          <w:rStyle w:val="body1"/>
          <w:rFonts w:ascii="Arial" w:hAnsi="Arial" w:cs="Arial"/>
          <w:color w:val="auto"/>
          <w:spacing w:val="-3"/>
          <w:sz w:val="22"/>
          <w:szCs w:val="22"/>
        </w:rPr>
        <w:t>StormChamber</w:t>
      </w:r>
      <w:r w:rsidRPr="000E1A7C">
        <w:rPr>
          <w:rStyle w:val="body1"/>
          <w:rFonts w:ascii="Arial" w:hAnsi="Arial" w:cs="Arial"/>
          <w:color w:val="auto"/>
          <w:spacing w:val="-3"/>
          <w:sz w:val="22"/>
          <w:szCs w:val="22"/>
        </w:rPr>
        <w:t>® system with filter fabric prior to raining to avoid soil filling void spaces in the stone.</w:t>
      </w:r>
    </w:p>
    <w:p w14:paraId="39CBF2FF" w14:textId="0A5EF9FC" w:rsidR="00711368" w:rsidRPr="000E1A7C" w:rsidRDefault="00C451FB"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 xml:space="preserve">Excavate to a width and length sufficient to accommodate the number of </w:t>
      </w:r>
      <w:r w:rsidR="00037D9A">
        <w:rPr>
          <w:rStyle w:val="body1"/>
          <w:rFonts w:ascii="Arial" w:hAnsi="Arial" w:cs="Arial"/>
          <w:color w:val="auto"/>
          <w:spacing w:val="-3"/>
          <w:sz w:val="22"/>
          <w:szCs w:val="22"/>
        </w:rPr>
        <w:t>StormChamber</w:t>
      </w:r>
      <w:r w:rsidRPr="000E1A7C">
        <w:rPr>
          <w:rStyle w:val="body1"/>
          <w:rFonts w:ascii="Arial" w:hAnsi="Arial" w:cs="Arial"/>
          <w:color w:val="auto"/>
          <w:spacing w:val="-3"/>
          <w:sz w:val="22"/>
          <w:szCs w:val="22"/>
        </w:rPr>
        <w:t xml:space="preserve">® plus a minimum </w:t>
      </w:r>
      <w:r w:rsidR="00037D9A" w:rsidRPr="000E1A7C">
        <w:rPr>
          <w:rStyle w:val="body1"/>
          <w:rFonts w:ascii="Arial" w:hAnsi="Arial" w:cs="Arial"/>
          <w:color w:val="auto"/>
          <w:spacing w:val="-3"/>
          <w:sz w:val="22"/>
          <w:szCs w:val="22"/>
        </w:rPr>
        <w:t>one-foot</w:t>
      </w:r>
      <w:r w:rsidRPr="000E1A7C">
        <w:rPr>
          <w:rStyle w:val="body1"/>
          <w:rFonts w:ascii="Arial" w:hAnsi="Arial" w:cs="Arial"/>
          <w:color w:val="auto"/>
          <w:spacing w:val="-3"/>
          <w:sz w:val="22"/>
          <w:szCs w:val="22"/>
        </w:rPr>
        <w:t xml:space="preserve"> border around the entire </w:t>
      </w:r>
      <w:r w:rsidR="00037D9A">
        <w:rPr>
          <w:rStyle w:val="body1"/>
          <w:rFonts w:ascii="Arial" w:hAnsi="Arial" w:cs="Arial"/>
          <w:color w:val="auto"/>
          <w:spacing w:val="-3"/>
          <w:sz w:val="22"/>
          <w:szCs w:val="22"/>
        </w:rPr>
        <w:t>StormChamber</w:t>
      </w:r>
      <w:r w:rsidRPr="000E1A7C">
        <w:rPr>
          <w:rStyle w:val="body1"/>
          <w:rFonts w:ascii="Arial" w:hAnsi="Arial" w:cs="Arial"/>
          <w:color w:val="auto"/>
          <w:spacing w:val="-3"/>
          <w:sz w:val="22"/>
          <w:szCs w:val="22"/>
        </w:rPr>
        <w:t>® system</w:t>
      </w:r>
      <w:r w:rsidR="00711368" w:rsidRPr="000E1A7C">
        <w:rPr>
          <w:rStyle w:val="body1"/>
          <w:rFonts w:ascii="Arial" w:hAnsi="Arial" w:cs="Arial"/>
          <w:color w:val="auto"/>
          <w:spacing w:val="-3"/>
          <w:sz w:val="22"/>
          <w:szCs w:val="22"/>
        </w:rPr>
        <w:t xml:space="preserve"> for the border stone</w:t>
      </w:r>
      <w:r w:rsidRPr="000E1A7C">
        <w:rPr>
          <w:rStyle w:val="body1"/>
          <w:rFonts w:ascii="Arial" w:hAnsi="Arial" w:cs="Arial"/>
          <w:color w:val="auto"/>
          <w:spacing w:val="-3"/>
          <w:sz w:val="22"/>
          <w:szCs w:val="22"/>
        </w:rPr>
        <w:t xml:space="preserve">. </w:t>
      </w:r>
      <w:r w:rsidR="006418C7" w:rsidRPr="000E1A7C">
        <w:rPr>
          <w:rStyle w:val="body1"/>
          <w:rFonts w:ascii="Arial" w:hAnsi="Arial" w:cs="Arial"/>
          <w:color w:val="auto"/>
          <w:spacing w:val="-3"/>
          <w:sz w:val="22"/>
          <w:szCs w:val="22"/>
        </w:rPr>
        <w:t xml:space="preserve"> </w:t>
      </w:r>
      <w:r w:rsidRPr="000E1A7C">
        <w:rPr>
          <w:rStyle w:val="body1"/>
          <w:rFonts w:ascii="Arial" w:hAnsi="Arial" w:cs="Arial"/>
          <w:color w:val="auto"/>
          <w:spacing w:val="-3"/>
          <w:sz w:val="22"/>
          <w:szCs w:val="22"/>
        </w:rPr>
        <w:t xml:space="preserve">The bottom of the bed must be level. </w:t>
      </w:r>
    </w:p>
    <w:p w14:paraId="506905D4" w14:textId="21DC26C2" w:rsidR="005C629F" w:rsidRPr="000E1A7C" w:rsidRDefault="00711368"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 xml:space="preserve">Excavate a hole approximately 5 ft deep x 5 feet wide wherever </w:t>
      </w:r>
      <w:proofErr w:type="spellStart"/>
      <w:r w:rsidRPr="000E1A7C">
        <w:rPr>
          <w:rStyle w:val="body1"/>
          <w:rFonts w:ascii="Arial" w:hAnsi="Arial" w:cs="Arial"/>
          <w:color w:val="auto"/>
          <w:spacing w:val="-3"/>
          <w:sz w:val="22"/>
          <w:szCs w:val="22"/>
        </w:rPr>
        <w:t>SedimenTraps</w:t>
      </w:r>
      <w:proofErr w:type="spellEnd"/>
      <w:r w:rsidRPr="000E1A7C">
        <w:rPr>
          <w:rStyle w:val="body1"/>
          <w:rFonts w:ascii="Arial" w:hAnsi="Arial" w:cs="Arial"/>
          <w:color w:val="auto"/>
          <w:spacing w:val="-3"/>
          <w:sz w:val="22"/>
          <w:szCs w:val="22"/>
        </w:rPr>
        <w:t>™ are specified.  T</w:t>
      </w:r>
      <w:r w:rsidR="00B772AF" w:rsidRPr="000E1A7C">
        <w:rPr>
          <w:rStyle w:val="body1"/>
          <w:rFonts w:ascii="Arial" w:hAnsi="Arial" w:cs="Arial"/>
          <w:color w:val="auto"/>
          <w:spacing w:val="-3"/>
          <w:sz w:val="22"/>
          <w:szCs w:val="22"/>
        </w:rPr>
        <w:t>he SedimenTrap™</w:t>
      </w:r>
      <w:r w:rsidRPr="000E1A7C">
        <w:rPr>
          <w:rStyle w:val="body1"/>
          <w:rFonts w:ascii="Arial" w:hAnsi="Arial" w:cs="Arial"/>
          <w:color w:val="auto"/>
          <w:spacing w:val="-3"/>
          <w:sz w:val="22"/>
          <w:szCs w:val="22"/>
        </w:rPr>
        <w:t xml:space="preserve"> must be aligned directly below the riser pipe and centered below the</w:t>
      </w:r>
      <w:r w:rsidR="0026500F" w:rsidRPr="000E1A7C">
        <w:rPr>
          <w:rStyle w:val="body1"/>
          <w:rFonts w:ascii="Arial" w:hAnsi="Arial" w:cs="Arial"/>
          <w:color w:val="auto"/>
          <w:spacing w:val="-3"/>
          <w:sz w:val="22"/>
          <w:szCs w:val="22"/>
        </w:rPr>
        <w:t xml:space="preserve"> defined</w:t>
      </w:r>
      <w:r w:rsidRPr="000E1A7C">
        <w:rPr>
          <w:rStyle w:val="body1"/>
          <w:rFonts w:ascii="Arial" w:hAnsi="Arial" w:cs="Arial"/>
          <w:color w:val="auto"/>
          <w:spacing w:val="-3"/>
          <w:sz w:val="22"/>
          <w:szCs w:val="22"/>
        </w:rPr>
        <w:t xml:space="preserve"> top portal of the chamber/riser pipe.  </w:t>
      </w:r>
      <w:r w:rsidR="00BD5F3E" w:rsidRPr="000E1A7C">
        <w:rPr>
          <w:rStyle w:val="body1"/>
          <w:rFonts w:ascii="Arial" w:hAnsi="Arial" w:cs="Arial"/>
          <w:color w:val="auto"/>
          <w:spacing w:val="-3"/>
          <w:sz w:val="22"/>
          <w:szCs w:val="22"/>
        </w:rPr>
        <w:t>T</w:t>
      </w:r>
      <w:r w:rsidR="0026500F" w:rsidRPr="000E1A7C">
        <w:rPr>
          <w:rStyle w:val="body1"/>
          <w:rFonts w:ascii="Arial" w:hAnsi="Arial" w:cs="Arial"/>
          <w:color w:val="auto"/>
          <w:spacing w:val="-3"/>
          <w:sz w:val="22"/>
          <w:szCs w:val="22"/>
        </w:rPr>
        <w:t xml:space="preserve">he </w:t>
      </w:r>
      <w:r w:rsidR="005E0700">
        <w:rPr>
          <w:rStyle w:val="body1"/>
          <w:rFonts w:ascii="Arial" w:hAnsi="Arial" w:cs="Arial"/>
          <w:color w:val="auto"/>
          <w:spacing w:val="-3"/>
          <w:sz w:val="22"/>
          <w:szCs w:val="22"/>
        </w:rPr>
        <w:t>SC-</w:t>
      </w:r>
      <w:r w:rsidR="00BD5F3E" w:rsidRPr="000E1A7C">
        <w:rPr>
          <w:rStyle w:val="body1"/>
          <w:rFonts w:ascii="Arial" w:hAnsi="Arial" w:cs="Arial"/>
          <w:color w:val="auto"/>
          <w:spacing w:val="-3"/>
          <w:sz w:val="22"/>
          <w:szCs w:val="22"/>
        </w:rPr>
        <w:t>18</w:t>
      </w:r>
      <w:r w:rsidR="00C26A2F" w:rsidRPr="000E1A7C">
        <w:rPr>
          <w:rStyle w:val="body1"/>
          <w:rFonts w:ascii="Arial" w:hAnsi="Arial" w:cs="Arial"/>
          <w:color w:val="auto"/>
          <w:spacing w:val="-3"/>
          <w:sz w:val="22"/>
          <w:szCs w:val="22"/>
        </w:rPr>
        <w:t xml:space="preserve"> &amp; </w:t>
      </w:r>
      <w:r w:rsidR="005E0700">
        <w:rPr>
          <w:rStyle w:val="body1"/>
          <w:rFonts w:ascii="Arial" w:hAnsi="Arial" w:cs="Arial"/>
          <w:color w:val="auto"/>
          <w:spacing w:val="-3"/>
          <w:sz w:val="22"/>
          <w:szCs w:val="22"/>
        </w:rPr>
        <w:t>SC-</w:t>
      </w:r>
      <w:r w:rsidR="0026500F" w:rsidRPr="000E1A7C">
        <w:rPr>
          <w:rStyle w:val="body1"/>
          <w:rFonts w:ascii="Arial" w:hAnsi="Arial" w:cs="Arial"/>
          <w:color w:val="auto"/>
          <w:spacing w:val="-3"/>
          <w:sz w:val="22"/>
          <w:szCs w:val="22"/>
        </w:rPr>
        <w:t>4</w:t>
      </w:r>
      <w:r w:rsidR="005E0700">
        <w:rPr>
          <w:rStyle w:val="body1"/>
          <w:rFonts w:ascii="Arial" w:hAnsi="Arial" w:cs="Arial"/>
          <w:color w:val="auto"/>
          <w:spacing w:val="-3"/>
          <w:sz w:val="22"/>
          <w:szCs w:val="22"/>
        </w:rPr>
        <w:t xml:space="preserve">4 </w:t>
      </w:r>
      <w:proofErr w:type="spellStart"/>
      <w:r w:rsidR="005A7799">
        <w:rPr>
          <w:rStyle w:val="body1"/>
          <w:rFonts w:ascii="Arial" w:hAnsi="Arial" w:cs="Arial"/>
          <w:color w:val="auto"/>
          <w:spacing w:val="-3"/>
          <w:sz w:val="22"/>
          <w:szCs w:val="22"/>
        </w:rPr>
        <w:t>StormChamber</w:t>
      </w:r>
      <w:proofErr w:type="spellEnd"/>
      <w:r w:rsidR="0026500F" w:rsidRPr="000E1A7C">
        <w:rPr>
          <w:rStyle w:val="body1"/>
          <w:rFonts w:ascii="Arial" w:hAnsi="Arial" w:cs="Arial"/>
          <w:color w:val="auto"/>
          <w:spacing w:val="-3"/>
          <w:sz w:val="22"/>
          <w:szCs w:val="22"/>
        </w:rPr>
        <w:t xml:space="preserve"> do not have a defined top portal</w:t>
      </w:r>
      <w:r w:rsidR="00C26A2F" w:rsidRPr="000E1A7C">
        <w:rPr>
          <w:rStyle w:val="body1"/>
          <w:rFonts w:ascii="Arial" w:hAnsi="Arial" w:cs="Arial"/>
          <w:color w:val="auto"/>
          <w:spacing w:val="-3"/>
          <w:sz w:val="22"/>
          <w:szCs w:val="22"/>
        </w:rPr>
        <w:t>.  The</w:t>
      </w:r>
      <w:r w:rsidR="0026500F" w:rsidRPr="000E1A7C">
        <w:rPr>
          <w:rStyle w:val="body1"/>
          <w:rFonts w:ascii="Arial" w:hAnsi="Arial" w:cs="Arial"/>
          <w:color w:val="auto"/>
          <w:spacing w:val="-3"/>
          <w:sz w:val="22"/>
          <w:szCs w:val="22"/>
        </w:rPr>
        <w:t xml:space="preserve"> installer shall cut a top portal on the crown of the chamber at the defined distance from the end.</w:t>
      </w:r>
    </w:p>
    <w:p w14:paraId="4CE757F0" w14:textId="6AB025CD" w:rsidR="00C44511" w:rsidRPr="000E1A7C" w:rsidRDefault="00C44511"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Line bottom and walls of trench with non-woven filter fabric</w:t>
      </w:r>
      <w:r w:rsidR="00C33DC0">
        <w:rPr>
          <w:rStyle w:val="body1"/>
          <w:rFonts w:ascii="Arial" w:hAnsi="Arial" w:cs="Arial"/>
          <w:color w:val="auto"/>
          <w:spacing w:val="-3"/>
          <w:sz w:val="22"/>
          <w:szCs w:val="22"/>
        </w:rPr>
        <w:t>, including the SedimenTrap excavation</w:t>
      </w:r>
      <w:r w:rsidRPr="000E1A7C">
        <w:rPr>
          <w:rStyle w:val="body1"/>
          <w:rFonts w:ascii="Arial" w:hAnsi="Arial" w:cs="Arial"/>
          <w:color w:val="auto"/>
          <w:spacing w:val="-3"/>
          <w:sz w:val="22"/>
          <w:szCs w:val="22"/>
        </w:rPr>
        <w:t>.  Overlap adjacent filter fabric by at least 2’.</w:t>
      </w:r>
    </w:p>
    <w:p w14:paraId="12190905" w14:textId="02A70BC8" w:rsidR="00C451FB" w:rsidRPr="000E1A7C" w:rsidRDefault="00711368"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Place at least 6</w:t>
      </w:r>
      <w:r w:rsidR="0057260D" w:rsidRPr="000E1A7C">
        <w:rPr>
          <w:rStyle w:val="body1"/>
          <w:rFonts w:ascii="Arial" w:hAnsi="Arial" w:cs="Arial"/>
          <w:color w:val="auto"/>
          <w:spacing w:val="-3"/>
          <w:sz w:val="22"/>
          <w:szCs w:val="22"/>
        </w:rPr>
        <w:t>”</w:t>
      </w:r>
      <w:r w:rsidRPr="000E1A7C">
        <w:rPr>
          <w:rStyle w:val="body1"/>
          <w:rFonts w:ascii="Arial" w:hAnsi="Arial" w:cs="Arial"/>
          <w:color w:val="auto"/>
          <w:spacing w:val="-3"/>
          <w:sz w:val="22"/>
          <w:szCs w:val="22"/>
        </w:rPr>
        <w:t xml:space="preserve"> of </w:t>
      </w:r>
      <w:r w:rsidR="00A01281" w:rsidRPr="000E1A7C">
        <w:rPr>
          <w:rStyle w:val="body1"/>
          <w:rFonts w:ascii="Arial" w:hAnsi="Arial" w:cs="Arial"/>
          <w:color w:val="auto"/>
          <w:spacing w:val="-3"/>
          <w:sz w:val="22"/>
          <w:szCs w:val="22"/>
        </w:rPr>
        <w:t>3/4</w:t>
      </w:r>
      <w:r w:rsidR="00C44511" w:rsidRPr="000E1A7C">
        <w:rPr>
          <w:rStyle w:val="body1"/>
          <w:rFonts w:ascii="Arial" w:hAnsi="Arial" w:cs="Arial"/>
          <w:color w:val="auto"/>
          <w:spacing w:val="-3"/>
          <w:sz w:val="22"/>
          <w:szCs w:val="22"/>
        </w:rPr>
        <w:t>”</w:t>
      </w:r>
      <w:r w:rsidR="00A01281" w:rsidRPr="000E1A7C">
        <w:rPr>
          <w:rStyle w:val="body1"/>
          <w:rFonts w:ascii="Arial" w:hAnsi="Arial" w:cs="Arial"/>
          <w:color w:val="auto"/>
          <w:spacing w:val="-3"/>
          <w:sz w:val="22"/>
          <w:szCs w:val="22"/>
        </w:rPr>
        <w:t xml:space="preserve"> – 2” non-calcareous base </w:t>
      </w:r>
      <w:r w:rsidRPr="000E1A7C">
        <w:rPr>
          <w:rStyle w:val="body1"/>
          <w:rFonts w:ascii="Arial" w:hAnsi="Arial" w:cs="Arial"/>
          <w:color w:val="auto"/>
          <w:spacing w:val="-3"/>
          <w:sz w:val="22"/>
          <w:szCs w:val="22"/>
        </w:rPr>
        <w:t xml:space="preserve">stone at the bottom of </w:t>
      </w:r>
      <w:r w:rsidR="00C44511" w:rsidRPr="000E1A7C">
        <w:rPr>
          <w:rStyle w:val="body1"/>
          <w:rFonts w:ascii="Arial" w:hAnsi="Arial" w:cs="Arial"/>
          <w:color w:val="auto"/>
          <w:spacing w:val="-3"/>
          <w:sz w:val="22"/>
          <w:szCs w:val="22"/>
        </w:rPr>
        <w:t xml:space="preserve">trench </w:t>
      </w:r>
      <w:r w:rsidRPr="000E1A7C">
        <w:rPr>
          <w:rStyle w:val="body1"/>
          <w:rFonts w:ascii="Arial" w:hAnsi="Arial" w:cs="Arial"/>
          <w:color w:val="auto"/>
          <w:spacing w:val="-3"/>
          <w:sz w:val="22"/>
          <w:szCs w:val="22"/>
        </w:rPr>
        <w:t>each excavated hole</w:t>
      </w:r>
      <w:r w:rsidR="00C44511" w:rsidRPr="000E1A7C">
        <w:rPr>
          <w:rStyle w:val="body1"/>
          <w:rFonts w:ascii="Arial" w:hAnsi="Arial" w:cs="Arial"/>
          <w:color w:val="auto"/>
          <w:spacing w:val="-3"/>
          <w:sz w:val="22"/>
          <w:szCs w:val="22"/>
        </w:rPr>
        <w:t xml:space="preserve"> for Sediment Traps</w:t>
      </w:r>
      <w:r w:rsidRPr="000E1A7C">
        <w:rPr>
          <w:rStyle w:val="body1"/>
          <w:rFonts w:ascii="Arial" w:hAnsi="Arial" w:cs="Arial"/>
          <w:color w:val="auto"/>
          <w:spacing w:val="-3"/>
          <w:sz w:val="22"/>
          <w:szCs w:val="22"/>
        </w:rPr>
        <w:t>.</w:t>
      </w:r>
      <w:r w:rsidR="00B347B2" w:rsidRPr="000E1A7C">
        <w:rPr>
          <w:rStyle w:val="body1"/>
          <w:rFonts w:ascii="Arial" w:hAnsi="Arial" w:cs="Arial"/>
          <w:color w:val="auto"/>
          <w:spacing w:val="-3"/>
          <w:sz w:val="22"/>
          <w:szCs w:val="22"/>
        </w:rPr>
        <w:t xml:space="preserve">  Base rock shall be angular stone and washed.  Angular stone provides interlocking.  Washed stone prevents fines being washed into the outflow.</w:t>
      </w:r>
    </w:p>
    <w:p w14:paraId="657BCC25" w14:textId="22D2056D" w:rsidR="00C451FB" w:rsidRPr="000E1A7C" w:rsidRDefault="00C451FB"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 xml:space="preserve">If it is not possible to excavate the entire trench from outside the trench, have the excavator back up as it excavates in front of it </w:t>
      </w:r>
      <w:proofErr w:type="gramStart"/>
      <w:r w:rsidRPr="000E1A7C">
        <w:rPr>
          <w:rStyle w:val="body1"/>
          <w:rFonts w:ascii="Arial" w:hAnsi="Arial" w:cs="Arial"/>
          <w:color w:val="auto"/>
          <w:spacing w:val="-3"/>
          <w:sz w:val="22"/>
          <w:szCs w:val="22"/>
        </w:rPr>
        <w:t>in order to</w:t>
      </w:r>
      <w:proofErr w:type="gramEnd"/>
      <w:r w:rsidRPr="000E1A7C">
        <w:rPr>
          <w:rStyle w:val="body1"/>
          <w:rFonts w:ascii="Arial" w:hAnsi="Arial" w:cs="Arial"/>
          <w:color w:val="auto"/>
          <w:spacing w:val="-3"/>
          <w:sz w:val="22"/>
          <w:szCs w:val="22"/>
        </w:rPr>
        <w:t xml:space="preserve"> avoid compaction of underlying soils.</w:t>
      </w:r>
    </w:p>
    <w:p w14:paraId="74699A5E" w14:textId="77777777" w:rsidR="00E51DB0" w:rsidRPr="000E1A7C" w:rsidRDefault="00C451FB" w:rsidP="000E1A7C">
      <w:pPr>
        <w:pStyle w:val="SpecHeading4A"/>
        <w:rPr>
          <w:rStyle w:val="body1"/>
          <w:rFonts w:ascii="Arial" w:hAnsi="Arial" w:cs="Arial"/>
          <w:color w:val="auto"/>
          <w:spacing w:val="-3"/>
          <w:sz w:val="22"/>
          <w:szCs w:val="22"/>
        </w:rPr>
      </w:pPr>
      <w:r w:rsidRPr="000E1A7C">
        <w:rPr>
          <w:rStyle w:val="body1"/>
          <w:rFonts w:ascii="Arial" w:hAnsi="Arial" w:cs="Arial"/>
          <w:color w:val="auto"/>
          <w:spacing w:val="-3"/>
          <w:sz w:val="22"/>
          <w:szCs w:val="22"/>
        </w:rPr>
        <w:t xml:space="preserve">If use of heavy equipment on the excavated trench bed cannot be avoided, scarify the trench </w:t>
      </w:r>
      <w:proofErr w:type="gramStart"/>
      <w:r w:rsidRPr="000E1A7C">
        <w:rPr>
          <w:rStyle w:val="body1"/>
          <w:rFonts w:ascii="Arial" w:hAnsi="Arial" w:cs="Arial"/>
          <w:color w:val="auto"/>
          <w:spacing w:val="-3"/>
          <w:sz w:val="22"/>
          <w:szCs w:val="22"/>
        </w:rPr>
        <w:t>bottom</w:t>
      </w:r>
      <w:proofErr w:type="gramEnd"/>
      <w:r w:rsidRPr="000E1A7C">
        <w:rPr>
          <w:rStyle w:val="body1"/>
          <w:rFonts w:ascii="Arial" w:hAnsi="Arial" w:cs="Arial"/>
          <w:color w:val="auto"/>
          <w:spacing w:val="-3"/>
          <w:sz w:val="22"/>
          <w:szCs w:val="22"/>
        </w:rPr>
        <w:t xml:space="preserve"> and break up soil clumps before adding the stone base.</w:t>
      </w:r>
    </w:p>
    <w:p w14:paraId="4D6272CC" w14:textId="75CA7EA6" w:rsidR="00C451FB" w:rsidRPr="000E1A7C" w:rsidRDefault="00C451FB" w:rsidP="000E1A7C">
      <w:pPr>
        <w:pStyle w:val="SpecHeading311"/>
        <w:rPr>
          <w:rFonts w:cs="Arial"/>
          <w:spacing w:val="-3"/>
          <w:szCs w:val="22"/>
        </w:rPr>
      </w:pPr>
      <w:r w:rsidRPr="000E1A7C">
        <w:t>INSTALLING SEDIMENTRAP</w:t>
      </w:r>
      <w:r w:rsidR="00555277" w:rsidRPr="000E1A7C">
        <w:rPr>
          <w:rStyle w:val="body2"/>
          <w:rFonts w:ascii="Arial" w:hAnsi="Arial" w:cs="Arial"/>
          <w:color w:val="auto"/>
          <w:spacing w:val="-3"/>
        </w:rPr>
        <w:t>™</w:t>
      </w:r>
    </w:p>
    <w:p w14:paraId="54DAE1C9" w14:textId="2AD817BA" w:rsidR="00A01281" w:rsidRPr="000E1A7C" w:rsidRDefault="00A01281" w:rsidP="000E1A7C">
      <w:pPr>
        <w:pStyle w:val="SpecHeading4A"/>
        <w:numPr>
          <w:ilvl w:val="3"/>
          <w:numId w:val="46"/>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t xml:space="preserve">Place a </w:t>
      </w:r>
      <w:r w:rsidR="00B772AF" w:rsidRPr="000E1A7C">
        <w:rPr>
          <w:rStyle w:val="body1"/>
          <w:rFonts w:ascii="Arial" w:hAnsi="Arial" w:cs="Arial"/>
          <w:bCs/>
          <w:color w:val="auto"/>
          <w:spacing w:val="-3"/>
          <w:sz w:val="22"/>
          <w:szCs w:val="22"/>
        </w:rPr>
        <w:t>SedimenTrap</w:t>
      </w:r>
      <w:r w:rsidR="00C451FB" w:rsidRPr="000E1A7C">
        <w:rPr>
          <w:rStyle w:val="body1"/>
          <w:rFonts w:ascii="Arial" w:hAnsi="Arial" w:cs="Arial"/>
          <w:bCs/>
          <w:color w:val="auto"/>
          <w:spacing w:val="-3"/>
          <w:sz w:val="22"/>
          <w:szCs w:val="22"/>
        </w:rPr>
        <w:t xml:space="preserve">™ </w:t>
      </w:r>
      <w:r w:rsidRPr="000E1A7C">
        <w:rPr>
          <w:rStyle w:val="body1"/>
          <w:rFonts w:ascii="Arial" w:hAnsi="Arial" w:cs="Arial"/>
          <w:bCs/>
          <w:color w:val="auto"/>
          <w:spacing w:val="-3"/>
          <w:sz w:val="22"/>
          <w:szCs w:val="22"/>
        </w:rPr>
        <w:t xml:space="preserve">in the excavated holes </w:t>
      </w:r>
      <w:r w:rsidR="00C451FB" w:rsidRPr="000E1A7C">
        <w:rPr>
          <w:rStyle w:val="body1"/>
          <w:rFonts w:ascii="Arial" w:hAnsi="Arial" w:cs="Arial"/>
          <w:bCs/>
          <w:color w:val="auto"/>
          <w:spacing w:val="-3"/>
          <w:sz w:val="22"/>
          <w:szCs w:val="22"/>
        </w:rPr>
        <w:t xml:space="preserve">at the first and last chamber of the row(s) </w:t>
      </w:r>
      <w:r w:rsidRPr="000E1A7C">
        <w:rPr>
          <w:rStyle w:val="body1"/>
          <w:rFonts w:ascii="Arial" w:hAnsi="Arial" w:cs="Arial"/>
          <w:bCs/>
          <w:color w:val="auto"/>
          <w:spacing w:val="-3"/>
          <w:sz w:val="22"/>
          <w:szCs w:val="22"/>
        </w:rPr>
        <w:t>receiving the storm water inflow</w:t>
      </w:r>
      <w:r w:rsidR="00C451FB" w:rsidRPr="000E1A7C">
        <w:rPr>
          <w:rStyle w:val="body1"/>
          <w:rFonts w:ascii="Arial" w:hAnsi="Arial" w:cs="Arial"/>
          <w:bCs/>
          <w:color w:val="auto"/>
          <w:spacing w:val="-3"/>
          <w:sz w:val="22"/>
          <w:szCs w:val="22"/>
        </w:rPr>
        <w:t xml:space="preserve">.  </w:t>
      </w:r>
    </w:p>
    <w:p w14:paraId="6C14C883" w14:textId="24D6D6D1" w:rsidR="00A01281" w:rsidRPr="000E1A7C" w:rsidRDefault="00C451FB" w:rsidP="000E1A7C">
      <w:pPr>
        <w:pStyle w:val="SpecHeading4A"/>
        <w:numPr>
          <w:ilvl w:val="3"/>
          <w:numId w:val="46"/>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lastRenderedPageBreak/>
        <w:t>Fill around the SedimenTrap™ with the crushed</w:t>
      </w:r>
      <w:r w:rsidR="008B7D22" w:rsidRPr="000E1A7C">
        <w:rPr>
          <w:rStyle w:val="body1"/>
          <w:rFonts w:ascii="Arial" w:hAnsi="Arial" w:cs="Arial"/>
          <w:bCs/>
          <w:color w:val="auto"/>
          <w:spacing w:val="-3"/>
          <w:sz w:val="22"/>
          <w:szCs w:val="22"/>
        </w:rPr>
        <w:t>, washed 3/4</w:t>
      </w:r>
      <w:r w:rsidR="00C44511" w:rsidRPr="000E1A7C">
        <w:rPr>
          <w:rStyle w:val="body1"/>
          <w:rFonts w:ascii="Arial" w:hAnsi="Arial" w:cs="Arial"/>
          <w:bCs/>
          <w:color w:val="auto"/>
          <w:spacing w:val="-3"/>
          <w:sz w:val="22"/>
          <w:szCs w:val="22"/>
        </w:rPr>
        <w:t>”</w:t>
      </w:r>
      <w:r w:rsidR="008B7D22" w:rsidRPr="000E1A7C">
        <w:rPr>
          <w:rStyle w:val="body1"/>
          <w:rFonts w:ascii="Arial" w:hAnsi="Arial" w:cs="Arial"/>
          <w:bCs/>
          <w:color w:val="auto"/>
          <w:spacing w:val="-3"/>
          <w:sz w:val="22"/>
          <w:szCs w:val="22"/>
        </w:rPr>
        <w:t xml:space="preserve"> </w:t>
      </w:r>
      <w:r w:rsidR="00C44511" w:rsidRPr="000E1A7C">
        <w:rPr>
          <w:rStyle w:val="body1"/>
          <w:rFonts w:ascii="Arial" w:hAnsi="Arial" w:cs="Arial"/>
          <w:bCs/>
          <w:color w:val="auto"/>
          <w:spacing w:val="-3"/>
          <w:sz w:val="22"/>
          <w:szCs w:val="22"/>
        </w:rPr>
        <w:t>–</w:t>
      </w:r>
      <w:r w:rsidR="008B7D22" w:rsidRPr="000E1A7C">
        <w:rPr>
          <w:rStyle w:val="body1"/>
          <w:rFonts w:ascii="Arial" w:hAnsi="Arial" w:cs="Arial"/>
          <w:bCs/>
          <w:color w:val="auto"/>
          <w:spacing w:val="-3"/>
          <w:sz w:val="22"/>
          <w:szCs w:val="22"/>
        </w:rPr>
        <w:t xml:space="preserve"> 2</w:t>
      </w:r>
      <w:r w:rsidR="00C44511" w:rsidRPr="000E1A7C">
        <w:rPr>
          <w:rStyle w:val="body1"/>
          <w:rFonts w:ascii="Arial" w:hAnsi="Arial" w:cs="Arial"/>
          <w:bCs/>
          <w:color w:val="auto"/>
          <w:spacing w:val="-3"/>
          <w:sz w:val="22"/>
          <w:szCs w:val="22"/>
        </w:rPr>
        <w:t>”</w:t>
      </w:r>
      <w:r w:rsidRPr="000E1A7C">
        <w:rPr>
          <w:rStyle w:val="body1"/>
          <w:rFonts w:ascii="Arial" w:hAnsi="Arial" w:cs="Arial"/>
          <w:bCs/>
          <w:color w:val="auto"/>
          <w:spacing w:val="-3"/>
          <w:sz w:val="22"/>
          <w:szCs w:val="22"/>
        </w:rPr>
        <w:t xml:space="preserve"> non-calcareous stone.</w:t>
      </w:r>
      <w:r w:rsidR="002E3B58" w:rsidRPr="000E1A7C">
        <w:rPr>
          <w:rStyle w:val="body1"/>
          <w:rFonts w:ascii="Arial" w:hAnsi="Arial" w:cs="Arial"/>
          <w:bCs/>
          <w:color w:val="auto"/>
          <w:spacing w:val="-3"/>
          <w:sz w:val="22"/>
          <w:szCs w:val="22"/>
        </w:rPr>
        <w:t xml:space="preserve">  Only the top corrugation should be exposed above the height of the stone base.  </w:t>
      </w:r>
      <w:r w:rsidRPr="000E1A7C">
        <w:rPr>
          <w:rStyle w:val="body1"/>
          <w:rFonts w:ascii="Arial" w:hAnsi="Arial" w:cs="Arial"/>
          <w:bCs/>
          <w:color w:val="auto"/>
          <w:spacing w:val="-3"/>
          <w:sz w:val="22"/>
          <w:szCs w:val="22"/>
        </w:rPr>
        <w:t xml:space="preserve"> </w:t>
      </w:r>
    </w:p>
    <w:p w14:paraId="745D4A64" w14:textId="77777777" w:rsidR="00A01281" w:rsidRPr="00014A5B" w:rsidRDefault="00A01281" w:rsidP="008C1AE4">
      <w:pPr>
        <w:pStyle w:val="SpecHeading311"/>
        <w:numPr>
          <w:ilvl w:val="2"/>
          <w:numId w:val="27"/>
        </w:numPr>
      </w:pPr>
      <w:r w:rsidRPr="00014A5B">
        <w:t>INSTALLING BASE ROCK AND FILTER FABRIC</w:t>
      </w:r>
    </w:p>
    <w:p w14:paraId="3449E232" w14:textId="792EEA65" w:rsidR="00C44511" w:rsidRPr="000E1A7C" w:rsidRDefault="006E0D0B" w:rsidP="000E1A7C">
      <w:pPr>
        <w:pStyle w:val="SpecHeading4A"/>
        <w:numPr>
          <w:ilvl w:val="3"/>
          <w:numId w:val="29"/>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t>P</w:t>
      </w:r>
      <w:r w:rsidR="00A01281" w:rsidRPr="000E1A7C">
        <w:rPr>
          <w:rStyle w:val="body1"/>
          <w:rFonts w:ascii="Arial" w:hAnsi="Arial" w:cs="Arial"/>
          <w:bCs/>
          <w:color w:val="auto"/>
          <w:spacing w:val="-3"/>
          <w:sz w:val="22"/>
          <w:szCs w:val="22"/>
        </w:rPr>
        <w:t>lace crushed, washed, 3/4” to 2” non-calcareous (i.e., no limestone) stone on the bottom of the trench</w:t>
      </w:r>
      <w:r w:rsidR="00CD64BD" w:rsidRPr="000E1A7C">
        <w:rPr>
          <w:rStyle w:val="body1"/>
          <w:rFonts w:ascii="Arial" w:hAnsi="Arial" w:cs="Arial"/>
          <w:bCs/>
          <w:color w:val="auto"/>
          <w:spacing w:val="-3"/>
          <w:sz w:val="22"/>
          <w:szCs w:val="22"/>
        </w:rPr>
        <w:t xml:space="preserve"> per </w:t>
      </w:r>
      <w:r w:rsidR="00165433" w:rsidRPr="000E1A7C">
        <w:rPr>
          <w:rStyle w:val="body1"/>
          <w:rFonts w:ascii="Arial" w:hAnsi="Arial" w:cs="Arial"/>
          <w:bCs/>
          <w:color w:val="auto"/>
          <w:spacing w:val="-3"/>
          <w:sz w:val="22"/>
          <w:szCs w:val="22"/>
        </w:rPr>
        <w:t>project installation detail.</w:t>
      </w:r>
      <w:r w:rsidR="00A01281" w:rsidRPr="000E1A7C">
        <w:rPr>
          <w:rStyle w:val="body1"/>
          <w:rFonts w:ascii="Arial" w:hAnsi="Arial" w:cs="Arial"/>
          <w:bCs/>
          <w:color w:val="auto"/>
          <w:spacing w:val="-3"/>
          <w:sz w:val="22"/>
          <w:szCs w:val="22"/>
        </w:rPr>
        <w:t xml:space="preserve">  </w:t>
      </w:r>
      <w:r w:rsidR="00C44511" w:rsidRPr="000E1A7C">
        <w:rPr>
          <w:rStyle w:val="body1"/>
          <w:rFonts w:ascii="Arial" w:hAnsi="Arial" w:cs="Arial"/>
          <w:bCs/>
          <w:color w:val="auto"/>
          <w:spacing w:val="-3"/>
          <w:sz w:val="22"/>
          <w:szCs w:val="22"/>
        </w:rPr>
        <w:t>DO NOT use limestone.  Limestone gets pasty when wet and will tend to reduce the void spaces in the stone.  Rock shall be angular stone and washed.  Angular stone provides interlocking.  Washed stone prevents fines being washed into the outflow.</w:t>
      </w:r>
    </w:p>
    <w:p w14:paraId="0A398B56" w14:textId="35ABC81C" w:rsidR="00A01281" w:rsidRPr="00E8308C" w:rsidRDefault="00A01281" w:rsidP="000E1A7C">
      <w:pPr>
        <w:pStyle w:val="SpecHeading4A"/>
        <w:rPr>
          <w:rStyle w:val="body1"/>
          <w:rFonts w:ascii="Arial" w:hAnsi="Arial" w:cs="Arial"/>
          <w:b/>
          <w:bCs/>
          <w:color w:val="auto"/>
          <w:spacing w:val="-3"/>
          <w:sz w:val="22"/>
          <w:szCs w:val="22"/>
        </w:rPr>
      </w:pPr>
      <w:r w:rsidRPr="00E8308C">
        <w:rPr>
          <w:rStyle w:val="body1"/>
          <w:rFonts w:ascii="Arial" w:hAnsi="Arial" w:cs="Arial"/>
          <w:bCs/>
          <w:color w:val="auto"/>
          <w:spacing w:val="-3"/>
          <w:sz w:val="22"/>
          <w:szCs w:val="22"/>
        </w:rPr>
        <w:t xml:space="preserve">If </w:t>
      </w:r>
      <w:r w:rsidR="00FD118D" w:rsidRPr="00E8308C">
        <w:rPr>
          <w:rStyle w:val="body1"/>
          <w:rFonts w:ascii="Arial" w:hAnsi="Arial" w:cs="Arial"/>
          <w:bCs/>
          <w:color w:val="auto"/>
          <w:spacing w:val="-3"/>
          <w:sz w:val="22"/>
          <w:szCs w:val="22"/>
        </w:rPr>
        <w:t>necessary,</w:t>
      </w:r>
      <w:r w:rsidRPr="00E8308C">
        <w:rPr>
          <w:rStyle w:val="body1"/>
          <w:rFonts w:ascii="Arial" w:hAnsi="Arial" w:cs="Arial"/>
          <w:bCs/>
          <w:color w:val="auto"/>
          <w:spacing w:val="-3"/>
          <w:sz w:val="22"/>
          <w:szCs w:val="22"/>
        </w:rPr>
        <w:t xml:space="preserve"> use a </w:t>
      </w:r>
      <w:r w:rsidR="00802377" w:rsidRPr="00E8308C">
        <w:rPr>
          <w:rStyle w:val="body1"/>
          <w:rFonts w:ascii="Arial" w:hAnsi="Arial" w:cs="Arial"/>
          <w:bCs/>
          <w:color w:val="auto"/>
          <w:spacing w:val="-3"/>
          <w:sz w:val="22"/>
          <w:szCs w:val="22"/>
        </w:rPr>
        <w:t>lightweight</w:t>
      </w:r>
      <w:r w:rsidRPr="00E8308C">
        <w:rPr>
          <w:rStyle w:val="body1"/>
          <w:rFonts w:ascii="Arial" w:hAnsi="Arial" w:cs="Arial"/>
          <w:bCs/>
          <w:color w:val="auto"/>
          <w:spacing w:val="-3"/>
          <w:sz w:val="22"/>
          <w:szCs w:val="22"/>
        </w:rPr>
        <w:t xml:space="preserve"> tracked dozer to level the stone.  Dozer should not exceed 1,100 </w:t>
      </w:r>
      <w:r w:rsidR="00802377" w:rsidRPr="00E8308C">
        <w:rPr>
          <w:rStyle w:val="body1"/>
          <w:rFonts w:ascii="Arial" w:hAnsi="Arial" w:cs="Arial"/>
          <w:bCs/>
          <w:color w:val="auto"/>
          <w:spacing w:val="-3"/>
          <w:sz w:val="22"/>
          <w:szCs w:val="22"/>
        </w:rPr>
        <w:t>lbs.</w:t>
      </w:r>
      <w:r w:rsidRPr="00E8308C">
        <w:rPr>
          <w:rStyle w:val="body1"/>
          <w:rFonts w:ascii="Arial" w:hAnsi="Arial" w:cs="Arial"/>
          <w:bCs/>
          <w:color w:val="auto"/>
          <w:spacing w:val="-3"/>
          <w:sz w:val="22"/>
          <w:szCs w:val="22"/>
        </w:rPr>
        <w:t xml:space="preserve"> /sf, </w:t>
      </w:r>
      <w:proofErr w:type="gramStart"/>
      <w:r w:rsidRPr="00E8308C">
        <w:rPr>
          <w:rStyle w:val="body1"/>
          <w:rFonts w:ascii="Arial" w:hAnsi="Arial" w:cs="Arial"/>
          <w:bCs/>
          <w:color w:val="auto"/>
          <w:spacing w:val="-3"/>
          <w:sz w:val="22"/>
          <w:szCs w:val="22"/>
        </w:rPr>
        <w:t>maintaining at least 6” of stone under the tracks at all times</w:t>
      </w:r>
      <w:proofErr w:type="gramEnd"/>
      <w:r w:rsidRPr="00E8308C">
        <w:rPr>
          <w:rStyle w:val="body1"/>
          <w:rFonts w:ascii="Arial" w:hAnsi="Arial" w:cs="Arial"/>
          <w:bCs/>
          <w:color w:val="auto"/>
          <w:spacing w:val="-3"/>
          <w:sz w:val="22"/>
          <w:szCs w:val="22"/>
        </w:rPr>
        <w:t xml:space="preserve"> to avoid soil compaction.</w:t>
      </w:r>
    </w:p>
    <w:p w14:paraId="5CA30FF2" w14:textId="69D14C95" w:rsidR="006E0D0B" w:rsidRPr="00E8308C" w:rsidRDefault="00FE7014" w:rsidP="000E1A7C">
      <w:pPr>
        <w:pStyle w:val="SpecHeading4A"/>
        <w:rPr>
          <w:rStyle w:val="body1"/>
          <w:rFonts w:ascii="Arial" w:hAnsi="Arial" w:cs="Arial"/>
          <w:b/>
          <w:bCs/>
          <w:color w:val="auto"/>
          <w:spacing w:val="-3"/>
          <w:sz w:val="22"/>
          <w:szCs w:val="22"/>
        </w:rPr>
      </w:pPr>
      <w:r w:rsidRPr="00E8308C">
        <w:rPr>
          <w:rStyle w:val="body1"/>
          <w:rFonts w:ascii="Arial" w:hAnsi="Arial" w:cs="Arial"/>
          <w:bCs/>
          <w:color w:val="auto"/>
          <w:spacing w:val="-3"/>
          <w:sz w:val="22"/>
          <w:szCs w:val="22"/>
        </w:rPr>
        <w:t>Place</w:t>
      </w:r>
      <w:r w:rsidR="008B7D22" w:rsidRPr="00E8308C">
        <w:rPr>
          <w:rStyle w:val="body1"/>
          <w:rFonts w:ascii="Arial" w:hAnsi="Arial" w:cs="Arial"/>
          <w:bCs/>
          <w:color w:val="auto"/>
          <w:spacing w:val="-3"/>
          <w:sz w:val="22"/>
          <w:szCs w:val="22"/>
        </w:rPr>
        <w:t xml:space="preserve"> the woven </w:t>
      </w:r>
      <w:r w:rsidR="00C451FB" w:rsidRPr="00E8308C">
        <w:rPr>
          <w:rStyle w:val="body1"/>
          <w:rFonts w:ascii="Arial" w:hAnsi="Arial" w:cs="Arial"/>
          <w:bCs/>
          <w:color w:val="auto"/>
          <w:spacing w:val="-3"/>
          <w:sz w:val="22"/>
          <w:szCs w:val="22"/>
        </w:rPr>
        <w:t>stabilization netting</w:t>
      </w:r>
      <w:r w:rsidR="008B7D22" w:rsidRPr="00E8308C">
        <w:rPr>
          <w:rStyle w:val="body1"/>
          <w:rFonts w:ascii="Arial" w:hAnsi="Arial" w:cs="Arial"/>
          <w:bCs/>
          <w:color w:val="auto"/>
          <w:spacing w:val="-3"/>
          <w:sz w:val="22"/>
          <w:szCs w:val="22"/>
        </w:rPr>
        <w:t xml:space="preserve"> / filter fabric</w:t>
      </w:r>
      <w:r w:rsidRPr="00E8308C">
        <w:rPr>
          <w:rStyle w:val="body1"/>
          <w:rFonts w:ascii="Arial" w:hAnsi="Arial" w:cs="Arial"/>
          <w:bCs/>
          <w:color w:val="auto"/>
          <w:spacing w:val="-3"/>
          <w:sz w:val="22"/>
          <w:szCs w:val="22"/>
        </w:rPr>
        <w:t xml:space="preserve"> underneath the entire row(s) of </w:t>
      </w:r>
      <w:proofErr w:type="spellStart"/>
      <w:r w:rsidR="00802377">
        <w:rPr>
          <w:rStyle w:val="body1"/>
          <w:rFonts w:ascii="Arial" w:hAnsi="Arial" w:cs="Arial"/>
          <w:bCs/>
          <w:color w:val="auto"/>
          <w:spacing w:val="-3"/>
          <w:sz w:val="22"/>
          <w:szCs w:val="22"/>
        </w:rPr>
        <w:t>StormChambers</w:t>
      </w:r>
      <w:proofErr w:type="spellEnd"/>
      <w:r w:rsidR="00B772AF" w:rsidRPr="00E8308C">
        <w:rPr>
          <w:rStyle w:val="body1"/>
          <w:rFonts w:ascii="Arial" w:hAnsi="Arial" w:cs="Arial"/>
          <w:bCs/>
          <w:color w:val="auto"/>
          <w:spacing w:val="-3"/>
          <w:sz w:val="22"/>
          <w:szCs w:val="22"/>
        </w:rPr>
        <w:t>®</w:t>
      </w:r>
      <w:r w:rsidRPr="00E8308C">
        <w:rPr>
          <w:rStyle w:val="body1"/>
          <w:rFonts w:ascii="Arial" w:hAnsi="Arial" w:cs="Arial"/>
          <w:bCs/>
          <w:color w:val="auto"/>
          <w:spacing w:val="-3"/>
          <w:sz w:val="22"/>
          <w:szCs w:val="22"/>
        </w:rPr>
        <w:t xml:space="preserve"> receiving inflow.  Cut a hole so that the netting fits </w:t>
      </w:r>
      <w:r w:rsidR="00802377" w:rsidRPr="00E8308C">
        <w:rPr>
          <w:rStyle w:val="body1"/>
          <w:rFonts w:ascii="Arial" w:hAnsi="Arial" w:cs="Arial"/>
          <w:bCs/>
          <w:color w:val="auto"/>
          <w:spacing w:val="-3"/>
          <w:sz w:val="22"/>
          <w:szCs w:val="22"/>
        </w:rPr>
        <w:t>snuggly</w:t>
      </w:r>
      <w:r w:rsidRPr="00E8308C">
        <w:rPr>
          <w:rStyle w:val="body1"/>
          <w:rFonts w:ascii="Arial" w:hAnsi="Arial" w:cs="Arial"/>
          <w:bCs/>
          <w:color w:val="auto"/>
          <w:spacing w:val="-3"/>
          <w:sz w:val="22"/>
          <w:szCs w:val="22"/>
        </w:rPr>
        <w:t xml:space="preserve"> under the top of th</w:t>
      </w:r>
      <w:r w:rsidR="004A5102" w:rsidRPr="00E8308C">
        <w:rPr>
          <w:rStyle w:val="body1"/>
          <w:rFonts w:ascii="Arial" w:hAnsi="Arial" w:cs="Arial"/>
          <w:bCs/>
          <w:color w:val="auto"/>
          <w:spacing w:val="-3"/>
          <w:sz w:val="22"/>
          <w:szCs w:val="22"/>
        </w:rPr>
        <w:t>e corrugation of the SedimenTrap</w:t>
      </w:r>
      <w:r w:rsidR="00B772AF" w:rsidRPr="00E8308C">
        <w:rPr>
          <w:rStyle w:val="body1"/>
          <w:rFonts w:ascii="Arial" w:hAnsi="Arial" w:cs="Arial"/>
          <w:bCs/>
          <w:color w:val="auto"/>
          <w:spacing w:val="-3"/>
          <w:sz w:val="22"/>
          <w:szCs w:val="22"/>
        </w:rPr>
        <w:t>™</w:t>
      </w:r>
      <w:r w:rsidR="004A5102" w:rsidRPr="00E8308C">
        <w:rPr>
          <w:rStyle w:val="body1"/>
          <w:rFonts w:ascii="Arial" w:hAnsi="Arial" w:cs="Arial"/>
          <w:bCs/>
          <w:color w:val="auto"/>
          <w:spacing w:val="-3"/>
          <w:sz w:val="22"/>
          <w:szCs w:val="22"/>
        </w:rPr>
        <w:t>.</w:t>
      </w:r>
    </w:p>
    <w:p w14:paraId="76A7AF78" w14:textId="724468A4" w:rsidR="006E0D0B" w:rsidRPr="00014A5B" w:rsidRDefault="006E0D0B" w:rsidP="008C1AE4">
      <w:pPr>
        <w:pStyle w:val="SpecHeading311"/>
        <w:numPr>
          <w:ilvl w:val="2"/>
          <w:numId w:val="27"/>
        </w:numPr>
      </w:pPr>
      <w:r w:rsidRPr="00014A5B">
        <w:t xml:space="preserve">PLACING THE </w:t>
      </w:r>
      <w:r w:rsidR="00037D9A">
        <w:t>STORMCHAMBER</w:t>
      </w:r>
      <w:r w:rsidRPr="00014A5B">
        <w:rPr>
          <w:rStyle w:val="body2"/>
          <w:rFonts w:ascii="Arial" w:hAnsi="Arial" w:cs="Arial"/>
          <w:color w:val="auto"/>
          <w:spacing w:val="-3"/>
          <w:vertAlign w:val="superscript"/>
        </w:rPr>
        <w:t>®</w:t>
      </w:r>
    </w:p>
    <w:p w14:paraId="1A0398C4" w14:textId="11CE2A5F" w:rsidR="006E0D0B" w:rsidRPr="000E1A7C" w:rsidRDefault="006E0D0B" w:rsidP="000E1A7C">
      <w:pPr>
        <w:pStyle w:val="SpecHeading4A"/>
        <w:numPr>
          <w:ilvl w:val="3"/>
          <w:numId w:val="31"/>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t>Cut off the narrow shipping strips at the end walls to allow the chambers to overlap.</w:t>
      </w:r>
      <w:r w:rsidR="0026500F" w:rsidRPr="000E1A7C">
        <w:rPr>
          <w:rStyle w:val="body1"/>
          <w:rFonts w:ascii="Arial" w:hAnsi="Arial" w:cs="Arial"/>
          <w:bCs/>
          <w:color w:val="auto"/>
          <w:spacing w:val="-3"/>
          <w:sz w:val="22"/>
          <w:szCs w:val="22"/>
        </w:rPr>
        <w:t xml:space="preserve">  Do not cut off the weir walls of the Start Chamber.</w:t>
      </w:r>
    </w:p>
    <w:p w14:paraId="17084895" w14:textId="3C69DC88" w:rsidR="006E0D0B" w:rsidRPr="000E1A7C" w:rsidRDefault="006E0D0B" w:rsidP="000E1A7C">
      <w:pPr>
        <w:pStyle w:val="SpecHeading4A"/>
        <w:numPr>
          <w:ilvl w:val="3"/>
          <w:numId w:val="31"/>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t xml:space="preserve">Place all Start Chambers first.  Make sure the closed ends of the Start Chambers are at least 1 foot from the facing trench wall.  </w:t>
      </w:r>
    </w:p>
    <w:p w14:paraId="33D54A81" w14:textId="0E4A5978" w:rsidR="006E0D0B" w:rsidRPr="000E1A7C" w:rsidRDefault="006E0D0B" w:rsidP="000E1A7C">
      <w:pPr>
        <w:pStyle w:val="SpecHeading4A"/>
        <w:numPr>
          <w:ilvl w:val="3"/>
          <w:numId w:val="31"/>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t>Build the chamber rows by placing the first rib of a Middle Chamber over the last rib of each Start Chamber.  Extend all rows equally rather than one at a time.  Finish each row with the End Chamber placed at least 1 foot from the end of the trench.</w:t>
      </w:r>
    </w:p>
    <w:p w14:paraId="1898108E" w14:textId="0B716AFC" w:rsidR="006E0D0B" w:rsidRPr="000E1A7C" w:rsidRDefault="006E0D0B" w:rsidP="000E1A7C">
      <w:pPr>
        <w:pStyle w:val="SpecHeading4A"/>
        <w:numPr>
          <w:ilvl w:val="3"/>
          <w:numId w:val="31"/>
        </w:numPr>
        <w:rPr>
          <w:rStyle w:val="body1"/>
          <w:rFonts w:ascii="Arial" w:hAnsi="Arial" w:cs="Arial"/>
          <w:bCs/>
          <w:color w:val="auto"/>
          <w:spacing w:val="-3"/>
          <w:sz w:val="22"/>
          <w:szCs w:val="22"/>
        </w:rPr>
      </w:pPr>
      <w:r w:rsidRPr="000E1A7C">
        <w:rPr>
          <w:rStyle w:val="body1"/>
          <w:rFonts w:ascii="Arial" w:hAnsi="Arial" w:cs="Arial"/>
          <w:bCs/>
          <w:color w:val="auto"/>
          <w:spacing w:val="-3"/>
          <w:sz w:val="22"/>
          <w:szCs w:val="22"/>
        </w:rPr>
        <w:t>As you overlap the first rib of the next chamber over the last rib of the previous chamber, screw the chambers together at the foot of the overlapped ribs with 3</w:t>
      </w:r>
      <w:r w:rsidR="00C44511" w:rsidRPr="000E1A7C">
        <w:rPr>
          <w:rStyle w:val="body1"/>
          <w:rFonts w:ascii="Arial" w:hAnsi="Arial" w:cs="Arial"/>
          <w:bCs/>
          <w:color w:val="auto"/>
          <w:spacing w:val="-3"/>
          <w:sz w:val="22"/>
          <w:szCs w:val="22"/>
        </w:rPr>
        <w:t>”</w:t>
      </w:r>
      <w:r w:rsidRPr="000E1A7C">
        <w:rPr>
          <w:rStyle w:val="body1"/>
          <w:rFonts w:ascii="Arial" w:hAnsi="Arial" w:cs="Arial"/>
          <w:bCs/>
          <w:color w:val="auto"/>
          <w:spacing w:val="-3"/>
          <w:sz w:val="22"/>
          <w:szCs w:val="22"/>
        </w:rPr>
        <w:t xml:space="preserve"> drywall screws.  Include one screw on each side, making sure to bring the chambers close enough so that no stone can pass through during the backfilling process.</w:t>
      </w:r>
    </w:p>
    <w:p w14:paraId="1CBFDB53" w14:textId="781D78EF" w:rsidR="004A5102" w:rsidRPr="000E1A7C" w:rsidRDefault="006E0D0B" w:rsidP="000E1A7C">
      <w:pPr>
        <w:pStyle w:val="SpecHeading4A"/>
        <w:numPr>
          <w:ilvl w:val="3"/>
          <w:numId w:val="31"/>
        </w:numPr>
        <w:rPr>
          <w:rStyle w:val="body2"/>
          <w:rFonts w:ascii="Arial" w:hAnsi="Arial" w:cs="Arial"/>
          <w:bCs/>
          <w:color w:val="auto"/>
        </w:rPr>
      </w:pPr>
      <w:r w:rsidRPr="000E1A7C">
        <w:rPr>
          <w:rStyle w:val="body1"/>
          <w:rFonts w:ascii="Arial" w:hAnsi="Arial" w:cs="Arial"/>
          <w:bCs/>
          <w:color w:val="auto"/>
          <w:spacing w:val="-3"/>
          <w:sz w:val="22"/>
          <w:szCs w:val="22"/>
        </w:rPr>
        <w:t>To minimize installation time, begin placing pipe and backfilling as the remaining chambers are being placed taking care for worker safety during backfilling.</w:t>
      </w:r>
    </w:p>
    <w:p w14:paraId="074DBA6D" w14:textId="77777777" w:rsidR="004A5102" w:rsidRPr="00014A5B" w:rsidRDefault="004A5102" w:rsidP="008C1AE4">
      <w:pPr>
        <w:pStyle w:val="SpecHeading311"/>
        <w:numPr>
          <w:ilvl w:val="2"/>
          <w:numId w:val="27"/>
        </w:numPr>
      </w:pPr>
      <w:r w:rsidRPr="00014A5B">
        <w:t>INSTALLING PIPES</w:t>
      </w:r>
    </w:p>
    <w:p w14:paraId="4BF58EB6" w14:textId="26953071" w:rsidR="004A5102" w:rsidRPr="007B7C9F" w:rsidRDefault="006D1996" w:rsidP="007B7C9F">
      <w:pPr>
        <w:pStyle w:val="SpecHeading4A"/>
        <w:rPr>
          <w:rStyle w:val="body1"/>
          <w:rFonts w:ascii="Arial" w:hAnsi="Arial" w:cs="Arial"/>
          <w:bCs/>
          <w:color w:val="auto"/>
          <w:spacing w:val="-3"/>
          <w:sz w:val="22"/>
          <w:szCs w:val="22"/>
        </w:rPr>
      </w:pPr>
      <w:r w:rsidRPr="007B7C9F">
        <w:rPr>
          <w:rStyle w:val="body1"/>
          <w:rFonts w:ascii="Arial" w:hAnsi="Arial" w:cs="Arial"/>
          <w:bCs/>
          <w:color w:val="auto"/>
          <w:spacing w:val="-3"/>
          <w:sz w:val="22"/>
          <w:szCs w:val="22"/>
        </w:rPr>
        <w:t>After placing the Start Chambers, cut open the side portals along the indentation guides for the lateral connecting pipes.</w:t>
      </w:r>
    </w:p>
    <w:p w14:paraId="2670AEEA" w14:textId="30FF50E9" w:rsidR="004A5102" w:rsidRPr="007B7C9F" w:rsidRDefault="006D1996" w:rsidP="007B7C9F">
      <w:pPr>
        <w:pStyle w:val="SpecHeading4A"/>
        <w:rPr>
          <w:rStyle w:val="body1"/>
          <w:rFonts w:ascii="Arial" w:hAnsi="Arial" w:cs="Arial"/>
          <w:bCs/>
          <w:color w:val="auto"/>
          <w:spacing w:val="-3"/>
          <w:sz w:val="22"/>
          <w:szCs w:val="22"/>
        </w:rPr>
      </w:pPr>
      <w:r w:rsidRPr="007B7C9F">
        <w:rPr>
          <w:rStyle w:val="body1"/>
          <w:rFonts w:ascii="Arial" w:hAnsi="Arial" w:cs="Arial"/>
          <w:bCs/>
          <w:color w:val="auto"/>
          <w:spacing w:val="-3"/>
          <w:sz w:val="22"/>
          <w:szCs w:val="22"/>
        </w:rPr>
        <w:t xml:space="preserve">Mark the mid points of each </w:t>
      </w:r>
      <w:r w:rsidR="00D12057" w:rsidRPr="007B7C9F">
        <w:rPr>
          <w:rStyle w:val="body1"/>
          <w:rFonts w:ascii="Arial" w:hAnsi="Arial" w:cs="Arial"/>
          <w:bCs/>
          <w:color w:val="auto"/>
          <w:spacing w:val="-3"/>
          <w:sz w:val="22"/>
          <w:szCs w:val="22"/>
        </w:rPr>
        <w:t xml:space="preserve">lateral </w:t>
      </w:r>
      <w:r w:rsidRPr="007B7C9F">
        <w:rPr>
          <w:rStyle w:val="body1"/>
          <w:rFonts w:ascii="Arial" w:hAnsi="Arial" w:cs="Arial"/>
          <w:bCs/>
          <w:color w:val="auto"/>
          <w:spacing w:val="-3"/>
          <w:sz w:val="22"/>
          <w:szCs w:val="22"/>
        </w:rPr>
        <w:t xml:space="preserve">connecting pipe and insert them between the adjacent chambers so that the midpoint is centered between the two chambers.  The connecting pipe must be inserted about </w:t>
      </w:r>
      <w:r w:rsidR="00C44511" w:rsidRPr="007B7C9F">
        <w:rPr>
          <w:rStyle w:val="body1"/>
          <w:rFonts w:ascii="Arial" w:hAnsi="Arial" w:cs="Arial"/>
          <w:bCs/>
          <w:color w:val="auto"/>
          <w:spacing w:val="-3"/>
          <w:sz w:val="22"/>
          <w:szCs w:val="22"/>
        </w:rPr>
        <w:t>6”</w:t>
      </w:r>
      <w:r w:rsidRPr="007B7C9F">
        <w:rPr>
          <w:rStyle w:val="body1"/>
          <w:rFonts w:ascii="Arial" w:hAnsi="Arial" w:cs="Arial"/>
          <w:bCs/>
          <w:color w:val="auto"/>
          <w:spacing w:val="-3"/>
          <w:sz w:val="22"/>
          <w:szCs w:val="22"/>
        </w:rPr>
        <w:t xml:space="preserve"> into each chamber.</w:t>
      </w:r>
      <w:r w:rsidR="004A5102" w:rsidRPr="007B7C9F">
        <w:rPr>
          <w:rStyle w:val="body1"/>
          <w:rFonts w:ascii="Arial" w:hAnsi="Arial" w:cs="Arial"/>
          <w:bCs/>
          <w:color w:val="auto"/>
          <w:spacing w:val="-3"/>
          <w:sz w:val="22"/>
          <w:szCs w:val="22"/>
        </w:rPr>
        <w:t xml:space="preserve">  </w:t>
      </w:r>
      <w:r w:rsidR="0026500F" w:rsidRPr="007B7C9F">
        <w:rPr>
          <w:rStyle w:val="body1"/>
          <w:rFonts w:ascii="Arial" w:hAnsi="Arial" w:cs="Arial"/>
          <w:bCs/>
          <w:color w:val="auto"/>
          <w:spacing w:val="-3"/>
          <w:sz w:val="22"/>
          <w:szCs w:val="22"/>
        </w:rPr>
        <w:t xml:space="preserve">This will require </w:t>
      </w:r>
      <w:r w:rsidR="00C312F2">
        <w:rPr>
          <w:rStyle w:val="body1"/>
          <w:rFonts w:ascii="Arial" w:hAnsi="Arial" w:cs="Arial"/>
          <w:bCs/>
          <w:color w:val="auto"/>
          <w:spacing w:val="-3"/>
          <w:sz w:val="22"/>
          <w:szCs w:val="22"/>
        </w:rPr>
        <w:t xml:space="preserve">3-ft or </w:t>
      </w:r>
      <w:r w:rsidR="0026500F" w:rsidRPr="007B7C9F">
        <w:rPr>
          <w:rStyle w:val="body1"/>
          <w:rFonts w:ascii="Arial" w:hAnsi="Arial" w:cs="Arial"/>
          <w:bCs/>
          <w:color w:val="auto"/>
          <w:spacing w:val="-3"/>
          <w:sz w:val="22"/>
          <w:szCs w:val="22"/>
        </w:rPr>
        <w:t>4-ft or 5-ft sections of pipe</w:t>
      </w:r>
      <w:r w:rsidR="00CF22F2">
        <w:rPr>
          <w:rStyle w:val="body1"/>
          <w:rFonts w:ascii="Arial" w:hAnsi="Arial" w:cs="Arial"/>
          <w:bCs/>
          <w:color w:val="auto"/>
          <w:spacing w:val="-3"/>
          <w:sz w:val="22"/>
          <w:szCs w:val="22"/>
        </w:rPr>
        <w:t xml:space="preserve"> depending on use with SC-18 or SC-34 or SC-44.</w:t>
      </w:r>
    </w:p>
    <w:p w14:paraId="495F5414" w14:textId="3BD825B4" w:rsidR="00014A5B" w:rsidRPr="007B7C9F" w:rsidRDefault="00D12057" w:rsidP="007B7C9F">
      <w:pPr>
        <w:pStyle w:val="SpecHeading4A"/>
        <w:rPr>
          <w:rStyle w:val="body1"/>
          <w:rFonts w:ascii="Arial" w:hAnsi="Arial" w:cs="Arial"/>
          <w:bCs/>
          <w:color w:val="auto"/>
          <w:spacing w:val="-3"/>
          <w:sz w:val="22"/>
          <w:szCs w:val="22"/>
        </w:rPr>
      </w:pPr>
      <w:r w:rsidRPr="007B7C9F">
        <w:rPr>
          <w:rStyle w:val="body1"/>
          <w:rFonts w:ascii="Arial" w:hAnsi="Arial" w:cs="Arial"/>
          <w:bCs/>
          <w:color w:val="auto"/>
          <w:spacing w:val="-3"/>
          <w:sz w:val="22"/>
          <w:szCs w:val="22"/>
        </w:rPr>
        <w:t>Cut out the top portals for the riser pipes.</w:t>
      </w:r>
      <w:r w:rsidR="00014A5B" w:rsidRPr="007B7C9F">
        <w:rPr>
          <w:rStyle w:val="body1"/>
          <w:rFonts w:ascii="Arial" w:hAnsi="Arial" w:cs="Arial"/>
          <w:bCs/>
          <w:color w:val="auto"/>
          <w:spacing w:val="-3"/>
          <w:sz w:val="22"/>
          <w:szCs w:val="22"/>
        </w:rPr>
        <w:t xml:space="preserve">  The </w:t>
      </w:r>
      <w:r w:rsidR="005E0700">
        <w:rPr>
          <w:rStyle w:val="body1"/>
          <w:rFonts w:ascii="Arial" w:hAnsi="Arial" w:cs="Arial"/>
          <w:bCs/>
          <w:color w:val="auto"/>
          <w:spacing w:val="-3"/>
          <w:sz w:val="22"/>
          <w:szCs w:val="22"/>
        </w:rPr>
        <w:t>SC-</w:t>
      </w:r>
      <w:r w:rsidR="00014A5B" w:rsidRPr="007B7C9F">
        <w:rPr>
          <w:rStyle w:val="body1"/>
          <w:rFonts w:ascii="Arial" w:hAnsi="Arial" w:cs="Arial"/>
          <w:bCs/>
          <w:color w:val="auto"/>
          <w:spacing w:val="-3"/>
          <w:sz w:val="22"/>
          <w:szCs w:val="22"/>
        </w:rPr>
        <w:t xml:space="preserve">18 &amp; </w:t>
      </w:r>
      <w:r w:rsidR="005E0700">
        <w:rPr>
          <w:rStyle w:val="body1"/>
          <w:rFonts w:ascii="Arial" w:hAnsi="Arial" w:cs="Arial"/>
          <w:bCs/>
          <w:color w:val="auto"/>
          <w:spacing w:val="-3"/>
          <w:sz w:val="22"/>
          <w:szCs w:val="22"/>
        </w:rPr>
        <w:t>SC-44</w:t>
      </w:r>
      <w:r w:rsidR="00C44511" w:rsidRPr="007B7C9F">
        <w:rPr>
          <w:rStyle w:val="body1"/>
          <w:rFonts w:ascii="Arial" w:hAnsi="Arial" w:cs="Arial"/>
          <w:bCs/>
          <w:color w:val="auto"/>
          <w:spacing w:val="-3"/>
          <w:sz w:val="22"/>
          <w:szCs w:val="22"/>
        </w:rPr>
        <w:t xml:space="preserve"> </w:t>
      </w:r>
      <w:r w:rsidR="00B957C2" w:rsidRPr="007B7C9F">
        <w:rPr>
          <w:rStyle w:val="body1"/>
          <w:rFonts w:ascii="Arial" w:hAnsi="Arial" w:cs="Arial"/>
          <w:bCs/>
          <w:color w:val="auto"/>
          <w:spacing w:val="-3"/>
          <w:sz w:val="22"/>
          <w:szCs w:val="22"/>
        </w:rPr>
        <w:t>c</w:t>
      </w:r>
      <w:r w:rsidR="00014A5B" w:rsidRPr="007B7C9F">
        <w:rPr>
          <w:rStyle w:val="body1"/>
          <w:rFonts w:ascii="Arial" w:hAnsi="Arial" w:cs="Arial"/>
          <w:bCs/>
          <w:color w:val="auto"/>
          <w:spacing w:val="-3"/>
          <w:sz w:val="22"/>
          <w:szCs w:val="22"/>
        </w:rPr>
        <w:t>hambers do not have a defined top portal.  The installer shall cut a top portal on the crown of the chamber at the defined distance from the end.</w:t>
      </w:r>
    </w:p>
    <w:p w14:paraId="47996984" w14:textId="003B6781" w:rsidR="00D12057" w:rsidRPr="007B7C9F" w:rsidRDefault="00D12057" w:rsidP="007B7C9F">
      <w:pPr>
        <w:pStyle w:val="SpecHeading4A"/>
        <w:rPr>
          <w:rStyle w:val="body1"/>
          <w:rFonts w:ascii="Arial" w:hAnsi="Arial" w:cs="Arial"/>
          <w:bCs/>
          <w:color w:val="auto"/>
          <w:spacing w:val="-3"/>
          <w:sz w:val="22"/>
          <w:szCs w:val="22"/>
        </w:rPr>
      </w:pPr>
      <w:r w:rsidRPr="007B7C9F">
        <w:rPr>
          <w:rStyle w:val="body1"/>
          <w:rFonts w:ascii="Arial" w:hAnsi="Arial" w:cs="Arial"/>
          <w:bCs/>
          <w:color w:val="auto"/>
          <w:spacing w:val="-3"/>
          <w:sz w:val="22"/>
          <w:szCs w:val="22"/>
        </w:rPr>
        <w:lastRenderedPageBreak/>
        <w:t>Install the cleanout risers using 10</w:t>
      </w:r>
      <w:r w:rsidR="00C44511" w:rsidRPr="007B7C9F">
        <w:rPr>
          <w:rStyle w:val="body1"/>
          <w:rFonts w:ascii="Arial" w:hAnsi="Arial" w:cs="Arial"/>
          <w:bCs/>
          <w:color w:val="auto"/>
          <w:spacing w:val="-3"/>
          <w:sz w:val="22"/>
          <w:szCs w:val="22"/>
        </w:rPr>
        <w:t>”</w:t>
      </w:r>
      <w:r w:rsidRPr="007B7C9F">
        <w:rPr>
          <w:rStyle w:val="body1"/>
          <w:rFonts w:ascii="Arial" w:hAnsi="Arial" w:cs="Arial"/>
          <w:bCs/>
          <w:color w:val="auto"/>
          <w:spacing w:val="-3"/>
          <w:sz w:val="22"/>
          <w:szCs w:val="22"/>
        </w:rPr>
        <w:t xml:space="preserve"> diameter PVC pipes and manhole frames and lids.</w:t>
      </w:r>
    </w:p>
    <w:p w14:paraId="6371BE53" w14:textId="75C4D254" w:rsidR="00E0201B" w:rsidRPr="007B7C9F" w:rsidRDefault="00D12057" w:rsidP="007B7C9F">
      <w:pPr>
        <w:pStyle w:val="SpecHeading4A"/>
        <w:rPr>
          <w:rStyle w:val="body1"/>
          <w:rFonts w:ascii="Arial" w:hAnsi="Arial" w:cs="Arial"/>
          <w:bCs/>
          <w:color w:val="auto"/>
          <w:spacing w:val="-3"/>
          <w:sz w:val="22"/>
          <w:szCs w:val="22"/>
        </w:rPr>
      </w:pPr>
      <w:r w:rsidRPr="007B7C9F">
        <w:rPr>
          <w:rStyle w:val="body1"/>
          <w:rFonts w:ascii="Arial" w:hAnsi="Arial" w:cs="Arial"/>
          <w:bCs/>
          <w:color w:val="auto"/>
          <w:spacing w:val="-3"/>
          <w:sz w:val="22"/>
          <w:szCs w:val="22"/>
        </w:rPr>
        <w:t>If there is more than ½</w:t>
      </w:r>
      <w:r w:rsidR="00C44511" w:rsidRPr="007B7C9F">
        <w:rPr>
          <w:rStyle w:val="body1"/>
          <w:rFonts w:ascii="Arial" w:hAnsi="Arial" w:cs="Arial"/>
          <w:bCs/>
          <w:color w:val="auto"/>
          <w:spacing w:val="-3"/>
          <w:sz w:val="22"/>
          <w:szCs w:val="22"/>
        </w:rPr>
        <w:t xml:space="preserve">” </w:t>
      </w:r>
      <w:r w:rsidRPr="007B7C9F">
        <w:rPr>
          <w:rStyle w:val="body1"/>
          <w:rFonts w:ascii="Arial" w:hAnsi="Arial" w:cs="Arial"/>
          <w:bCs/>
          <w:color w:val="auto"/>
          <w:spacing w:val="-3"/>
          <w:sz w:val="22"/>
          <w:szCs w:val="22"/>
        </w:rPr>
        <w:t xml:space="preserve">gap between the pipe hole and pipe, cut an “X” sized just short of the hole diameter in one or more pieces of filter fabric and place it over the pipe hole before inserting the pipe.  </w:t>
      </w:r>
      <w:r w:rsidR="0026500F" w:rsidRPr="007B7C9F">
        <w:rPr>
          <w:rStyle w:val="body1"/>
          <w:rFonts w:ascii="Arial" w:hAnsi="Arial" w:cs="Arial"/>
          <w:bCs/>
          <w:color w:val="auto"/>
          <w:spacing w:val="-3"/>
          <w:sz w:val="22"/>
          <w:szCs w:val="22"/>
        </w:rPr>
        <w:t xml:space="preserve">Keep repeating this process until the gap is filled and a tight seal is achieved.  </w:t>
      </w:r>
      <w:r w:rsidRPr="007B7C9F">
        <w:rPr>
          <w:rStyle w:val="body1"/>
          <w:rFonts w:ascii="Arial" w:hAnsi="Arial" w:cs="Arial"/>
          <w:bCs/>
          <w:color w:val="auto"/>
          <w:spacing w:val="-3"/>
          <w:sz w:val="22"/>
          <w:szCs w:val="22"/>
        </w:rPr>
        <w:t>SC-44 does not have a defined top portal.  The hole should be centered over the SedimenTrap and sized for the riser pipe.</w:t>
      </w:r>
      <w:r w:rsidR="001364A8" w:rsidRPr="007B7C9F">
        <w:rPr>
          <w:rStyle w:val="body1"/>
          <w:rFonts w:ascii="Arial" w:hAnsi="Arial" w:cs="Arial"/>
          <w:bCs/>
          <w:color w:val="auto"/>
          <w:spacing w:val="-3"/>
          <w:sz w:val="22"/>
          <w:szCs w:val="22"/>
        </w:rPr>
        <w:t xml:space="preserve"> </w:t>
      </w:r>
    </w:p>
    <w:p w14:paraId="533BD615" w14:textId="77777777" w:rsidR="00C44511" w:rsidRDefault="00C44511" w:rsidP="00E0201B">
      <w:pPr>
        <w:pStyle w:val="body"/>
        <w:tabs>
          <w:tab w:val="left" w:pos="720"/>
        </w:tabs>
        <w:ind w:left="720" w:hanging="720"/>
        <w:rPr>
          <w:rFonts w:cs="Arial"/>
          <w:b/>
          <w:bCs/>
          <w:color w:val="auto"/>
          <w:spacing w:val="-5"/>
          <w:szCs w:val="22"/>
        </w:rPr>
      </w:pPr>
    </w:p>
    <w:p w14:paraId="11D79D79" w14:textId="1D15F008" w:rsidR="00BE5CF2" w:rsidRDefault="00C44511" w:rsidP="00F536BD">
      <w:pPr>
        <w:pStyle w:val="SpecHeading311"/>
      </w:pPr>
      <w:r w:rsidRPr="00C44511">
        <w:t>Wrapping Inflow (Sediment Trap) Row</w:t>
      </w:r>
    </w:p>
    <w:p w14:paraId="53659129" w14:textId="66A98EC9" w:rsidR="00C44511" w:rsidRPr="00BE5CF2" w:rsidRDefault="00C44511" w:rsidP="00034BB4">
      <w:pPr>
        <w:pStyle w:val="SpecHeading4A"/>
        <w:rPr>
          <w:rStyle w:val="body2"/>
          <w:rFonts w:ascii="Arial" w:hAnsi="Arial" w:cs="Arial"/>
          <w:caps/>
          <w:color w:val="auto"/>
          <w:spacing w:val="-5"/>
        </w:rPr>
      </w:pPr>
      <w:r w:rsidRPr="00BE5CF2">
        <w:t>Wrap Inflow (Sediment Trap) row</w:t>
      </w:r>
      <w:r w:rsidRPr="00BE5CF2">
        <w:rPr>
          <w:sz w:val="23"/>
        </w:rPr>
        <w:t xml:space="preserve"> with non-woven filter fabric.  </w:t>
      </w:r>
    </w:p>
    <w:p w14:paraId="1D9F5A09" w14:textId="37513018" w:rsidR="006B092B" w:rsidRPr="00014A5B" w:rsidRDefault="00E0201B" w:rsidP="00C44511">
      <w:pPr>
        <w:pStyle w:val="SpecHeading311"/>
        <w:numPr>
          <w:ilvl w:val="2"/>
          <w:numId w:val="21"/>
        </w:numPr>
      </w:pPr>
      <w:r w:rsidRPr="00014A5B">
        <w:t>PLACING BACKFILL</w:t>
      </w:r>
    </w:p>
    <w:p w14:paraId="054DC39F" w14:textId="6C7F8FC3" w:rsidR="00D12057" w:rsidRPr="00F536BD" w:rsidRDefault="00D12057"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Deposit 3/4” – 2” crushed, washed, hard stone directly along the centerline of the </w:t>
      </w:r>
      <w:r w:rsidR="00037D9A">
        <w:rPr>
          <w:rStyle w:val="body1"/>
          <w:rFonts w:ascii="Arial" w:hAnsi="Arial" w:cs="Arial"/>
          <w:bCs/>
          <w:color w:val="auto"/>
          <w:spacing w:val="-3"/>
          <w:sz w:val="22"/>
          <w:szCs w:val="22"/>
        </w:rPr>
        <w:t>StormChamber</w:t>
      </w:r>
      <w:r w:rsidRPr="00F536BD">
        <w:rPr>
          <w:rStyle w:val="body1"/>
          <w:rFonts w:ascii="Arial" w:hAnsi="Arial" w:cs="Arial"/>
          <w:bCs/>
          <w:color w:val="auto"/>
          <w:spacing w:val="-3"/>
          <w:sz w:val="22"/>
          <w:szCs w:val="22"/>
        </w:rPr>
        <w:t xml:space="preserve">® to evenly flow down each side to keep the </w:t>
      </w:r>
      <w:r w:rsidR="00037D9A">
        <w:rPr>
          <w:rStyle w:val="body1"/>
          <w:rFonts w:ascii="Arial" w:hAnsi="Arial" w:cs="Arial"/>
          <w:bCs/>
          <w:color w:val="auto"/>
          <w:spacing w:val="-3"/>
          <w:sz w:val="22"/>
          <w:szCs w:val="22"/>
        </w:rPr>
        <w:t>StormChamber</w:t>
      </w:r>
      <w:r w:rsidRPr="00F536BD">
        <w:rPr>
          <w:rStyle w:val="body1"/>
          <w:rFonts w:ascii="Arial" w:hAnsi="Arial" w:cs="Arial"/>
          <w:bCs/>
          <w:color w:val="auto"/>
          <w:spacing w:val="-3"/>
          <w:sz w:val="22"/>
          <w:szCs w:val="22"/>
        </w:rPr>
        <w:t>® in proper alignment</w:t>
      </w:r>
      <w:r w:rsidR="0026500F" w:rsidRPr="00F536BD">
        <w:rPr>
          <w:rStyle w:val="body1"/>
          <w:rFonts w:ascii="Arial" w:hAnsi="Arial" w:cs="Arial"/>
          <w:bCs/>
          <w:color w:val="auto"/>
          <w:spacing w:val="-3"/>
          <w:sz w:val="22"/>
          <w:szCs w:val="22"/>
        </w:rPr>
        <w:t xml:space="preserve"> and prevent shifting of rows</w:t>
      </w:r>
      <w:r w:rsidRPr="00F536BD">
        <w:rPr>
          <w:rStyle w:val="body1"/>
          <w:rFonts w:ascii="Arial" w:hAnsi="Arial" w:cs="Arial"/>
          <w:bCs/>
          <w:color w:val="auto"/>
          <w:spacing w:val="-3"/>
          <w:sz w:val="22"/>
          <w:szCs w:val="22"/>
        </w:rPr>
        <w:t>.</w:t>
      </w:r>
      <w:r w:rsidR="00DE7065" w:rsidRPr="00F536BD">
        <w:rPr>
          <w:rStyle w:val="body1"/>
          <w:rFonts w:ascii="Arial" w:hAnsi="Arial" w:cs="Arial"/>
          <w:bCs/>
          <w:color w:val="auto"/>
          <w:spacing w:val="-3"/>
          <w:sz w:val="22"/>
          <w:szCs w:val="22"/>
        </w:rPr>
        <w:t xml:space="preserve">  </w:t>
      </w:r>
    </w:p>
    <w:p w14:paraId="13564EA8" w14:textId="49EAACD1" w:rsidR="00E0201B" w:rsidRPr="00F536BD" w:rsidRDefault="00D12057"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Level the stone cover with a tracked vehicle not exceeding 1,100 </w:t>
      </w:r>
      <w:r w:rsidR="005377B0" w:rsidRPr="00F536BD">
        <w:rPr>
          <w:rStyle w:val="body1"/>
          <w:rFonts w:ascii="Arial" w:hAnsi="Arial" w:cs="Arial"/>
          <w:bCs/>
          <w:color w:val="auto"/>
          <w:spacing w:val="-3"/>
          <w:sz w:val="22"/>
          <w:szCs w:val="22"/>
        </w:rPr>
        <w:t>lbs.</w:t>
      </w:r>
      <w:r w:rsidRPr="00F536BD">
        <w:rPr>
          <w:rStyle w:val="body1"/>
          <w:rFonts w:ascii="Arial" w:hAnsi="Arial" w:cs="Arial"/>
          <w:bCs/>
          <w:color w:val="auto"/>
          <w:spacing w:val="-3"/>
          <w:sz w:val="22"/>
          <w:szCs w:val="22"/>
        </w:rPr>
        <w:t xml:space="preserve"> </w:t>
      </w:r>
      <w:r w:rsidR="00E0201B" w:rsidRPr="00F536BD">
        <w:rPr>
          <w:rStyle w:val="body1"/>
          <w:rFonts w:ascii="Arial" w:hAnsi="Arial" w:cs="Arial"/>
          <w:bCs/>
          <w:color w:val="auto"/>
          <w:spacing w:val="-3"/>
          <w:sz w:val="22"/>
          <w:szCs w:val="22"/>
        </w:rPr>
        <w:t xml:space="preserve">/sf.  Make sure to </w:t>
      </w:r>
      <w:r w:rsidR="00277537" w:rsidRPr="00F536BD">
        <w:rPr>
          <w:rStyle w:val="body1"/>
          <w:rFonts w:ascii="Arial" w:hAnsi="Arial" w:cs="Arial"/>
          <w:bCs/>
          <w:color w:val="auto"/>
          <w:spacing w:val="-3"/>
          <w:sz w:val="22"/>
          <w:szCs w:val="22"/>
        </w:rPr>
        <w:t>always keep at least 6” of stone under the tracks</w:t>
      </w:r>
      <w:r w:rsidR="00CF77A6">
        <w:rPr>
          <w:rStyle w:val="body1"/>
          <w:rFonts w:ascii="Arial" w:hAnsi="Arial" w:cs="Arial"/>
          <w:bCs/>
          <w:color w:val="auto"/>
          <w:spacing w:val="-3"/>
          <w:sz w:val="22"/>
          <w:szCs w:val="22"/>
        </w:rPr>
        <w:t xml:space="preserve"> for SC-18 </w:t>
      </w:r>
      <w:r w:rsidR="009B2803">
        <w:rPr>
          <w:rStyle w:val="body1"/>
          <w:rFonts w:ascii="Arial" w:hAnsi="Arial" w:cs="Arial"/>
          <w:bCs/>
          <w:color w:val="auto"/>
          <w:spacing w:val="-3"/>
          <w:sz w:val="22"/>
          <w:szCs w:val="22"/>
        </w:rPr>
        <w:t xml:space="preserve">or </w:t>
      </w:r>
      <w:r w:rsidR="00CF77A6">
        <w:rPr>
          <w:rStyle w:val="body1"/>
          <w:rFonts w:ascii="Arial" w:hAnsi="Arial" w:cs="Arial"/>
          <w:bCs/>
          <w:color w:val="auto"/>
          <w:spacing w:val="-3"/>
          <w:sz w:val="22"/>
          <w:szCs w:val="22"/>
        </w:rPr>
        <w:t>SC-34</w:t>
      </w:r>
      <w:r w:rsidR="009B2803">
        <w:rPr>
          <w:rStyle w:val="body1"/>
          <w:rFonts w:ascii="Arial" w:hAnsi="Arial" w:cs="Arial"/>
          <w:bCs/>
          <w:color w:val="auto"/>
          <w:spacing w:val="-3"/>
          <w:sz w:val="22"/>
          <w:szCs w:val="22"/>
        </w:rPr>
        <w:t xml:space="preserve"> and at least </w:t>
      </w:r>
      <w:r w:rsidR="000150C9">
        <w:rPr>
          <w:rStyle w:val="body1"/>
          <w:rFonts w:ascii="Arial" w:hAnsi="Arial" w:cs="Arial"/>
          <w:bCs/>
          <w:color w:val="auto"/>
          <w:spacing w:val="-3"/>
          <w:sz w:val="22"/>
          <w:szCs w:val="22"/>
        </w:rPr>
        <w:t xml:space="preserve">12” </w:t>
      </w:r>
      <w:r w:rsidR="0023366C">
        <w:rPr>
          <w:rStyle w:val="body1"/>
          <w:rFonts w:ascii="Arial" w:hAnsi="Arial" w:cs="Arial"/>
          <w:bCs/>
          <w:color w:val="auto"/>
          <w:spacing w:val="-3"/>
          <w:sz w:val="22"/>
          <w:szCs w:val="22"/>
        </w:rPr>
        <w:t>for SC-44.</w:t>
      </w:r>
    </w:p>
    <w:p w14:paraId="711436BB" w14:textId="04E03A59" w:rsidR="00E0201B" w:rsidRPr="00F536BD" w:rsidRDefault="00E0201B"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Cover the stone with non-woven filter fabric. Overlap adjacent sheets by at least 2’.  </w:t>
      </w:r>
    </w:p>
    <w:p w14:paraId="2F848A83" w14:textId="46D58A5F" w:rsidR="00E0201B" w:rsidRPr="00F536BD" w:rsidRDefault="00E0201B"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Backfill the installation with soil and compact in lifts 6</w:t>
      </w:r>
      <w:r w:rsidR="00C44511"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to 8</w:t>
      </w:r>
      <w:r w:rsidR="00C44511"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high to at least 95% </w:t>
      </w:r>
      <w:r w:rsidR="006B092B" w:rsidRPr="00F536BD">
        <w:rPr>
          <w:rStyle w:val="body1"/>
          <w:rFonts w:ascii="Arial" w:hAnsi="Arial" w:cs="Arial"/>
          <w:bCs/>
          <w:color w:val="auto"/>
          <w:spacing w:val="-3"/>
          <w:sz w:val="22"/>
          <w:szCs w:val="22"/>
        </w:rPr>
        <w:t xml:space="preserve">of the Standard Proctor Test </w:t>
      </w:r>
      <w:r w:rsidRPr="00F536BD">
        <w:rPr>
          <w:rStyle w:val="body1"/>
          <w:rFonts w:ascii="Arial" w:hAnsi="Arial" w:cs="Arial"/>
          <w:bCs/>
          <w:color w:val="auto"/>
          <w:spacing w:val="-3"/>
          <w:sz w:val="22"/>
          <w:szCs w:val="22"/>
        </w:rPr>
        <w:t>(AASHTO Method T–99).  Cr</w:t>
      </w:r>
      <w:r w:rsidR="006B092B" w:rsidRPr="00F536BD">
        <w:rPr>
          <w:rStyle w:val="body1"/>
          <w:rFonts w:ascii="Arial" w:hAnsi="Arial" w:cs="Arial"/>
          <w:bCs/>
          <w:color w:val="auto"/>
          <w:spacing w:val="-3"/>
          <w:sz w:val="22"/>
          <w:szCs w:val="22"/>
        </w:rPr>
        <w:t>usher run or other suitable backf</w:t>
      </w:r>
      <w:r w:rsidRPr="00F536BD">
        <w:rPr>
          <w:rStyle w:val="body1"/>
          <w:rFonts w:ascii="Arial" w:hAnsi="Arial" w:cs="Arial"/>
          <w:bCs/>
          <w:color w:val="auto"/>
          <w:spacing w:val="-3"/>
          <w:sz w:val="22"/>
          <w:szCs w:val="22"/>
        </w:rPr>
        <w:t>ill material may</w:t>
      </w:r>
      <w:r w:rsidR="006B092B" w:rsidRPr="00F536BD">
        <w:rPr>
          <w:rStyle w:val="body1"/>
          <w:rFonts w:ascii="Arial" w:hAnsi="Arial" w:cs="Arial"/>
          <w:bCs/>
          <w:color w:val="auto"/>
          <w:spacing w:val="-3"/>
          <w:sz w:val="22"/>
          <w:szCs w:val="22"/>
        </w:rPr>
        <w:t xml:space="preserve"> be used</w:t>
      </w:r>
      <w:r w:rsidRPr="00F536BD">
        <w:rPr>
          <w:rStyle w:val="body1"/>
          <w:rFonts w:ascii="Arial" w:hAnsi="Arial" w:cs="Arial"/>
          <w:bCs/>
          <w:color w:val="auto"/>
          <w:spacing w:val="-3"/>
          <w:sz w:val="22"/>
          <w:szCs w:val="22"/>
        </w:rPr>
        <w:t>, if approved by the Engineer-of-Record</w:t>
      </w:r>
      <w:r w:rsidR="006B092B" w:rsidRPr="00F536BD">
        <w:rPr>
          <w:rStyle w:val="body1"/>
          <w:rFonts w:ascii="Arial" w:hAnsi="Arial" w:cs="Arial"/>
          <w:bCs/>
          <w:color w:val="auto"/>
          <w:spacing w:val="-3"/>
          <w:sz w:val="22"/>
          <w:szCs w:val="22"/>
        </w:rPr>
        <w:t xml:space="preserve">. </w:t>
      </w:r>
      <w:r w:rsidR="006418C7" w:rsidRPr="00F536BD">
        <w:rPr>
          <w:rStyle w:val="body1"/>
          <w:rFonts w:ascii="Arial" w:hAnsi="Arial" w:cs="Arial"/>
          <w:bCs/>
          <w:color w:val="auto"/>
          <w:spacing w:val="-3"/>
          <w:sz w:val="22"/>
          <w:szCs w:val="22"/>
        </w:rPr>
        <w:t xml:space="preserve"> </w:t>
      </w:r>
      <w:r w:rsidR="006B092B" w:rsidRPr="00F536BD">
        <w:rPr>
          <w:rStyle w:val="body1"/>
          <w:rFonts w:ascii="Arial" w:hAnsi="Arial" w:cs="Arial"/>
          <w:bCs/>
          <w:color w:val="auto"/>
          <w:spacing w:val="-3"/>
          <w:sz w:val="22"/>
          <w:szCs w:val="22"/>
        </w:rPr>
        <w:t xml:space="preserve">The same type of stone surrounding the </w:t>
      </w:r>
      <w:r w:rsidR="00037D9A">
        <w:rPr>
          <w:rStyle w:val="body1"/>
          <w:rFonts w:ascii="Arial" w:hAnsi="Arial" w:cs="Arial"/>
          <w:bCs/>
          <w:color w:val="auto"/>
          <w:spacing w:val="-3"/>
          <w:sz w:val="22"/>
          <w:szCs w:val="22"/>
        </w:rPr>
        <w:t>StormChamber</w:t>
      </w:r>
      <w:r w:rsidR="006B092B" w:rsidRPr="00F536BD">
        <w:rPr>
          <w:rStyle w:val="body1"/>
          <w:rFonts w:ascii="Arial" w:hAnsi="Arial" w:cs="Arial"/>
          <w:bCs/>
          <w:color w:val="auto"/>
          <w:spacing w:val="-3"/>
          <w:sz w:val="22"/>
          <w:szCs w:val="22"/>
        </w:rPr>
        <w:t>® can also be extended up to the p</w:t>
      </w:r>
      <w:r w:rsidRPr="00F536BD">
        <w:rPr>
          <w:rStyle w:val="body1"/>
          <w:rFonts w:ascii="Arial" w:hAnsi="Arial" w:cs="Arial"/>
          <w:bCs/>
          <w:color w:val="auto"/>
          <w:spacing w:val="-3"/>
          <w:sz w:val="22"/>
          <w:szCs w:val="22"/>
        </w:rPr>
        <w:t>avement sub grade, if desired.</w:t>
      </w:r>
    </w:p>
    <w:p w14:paraId="0AC290B2" w14:textId="276C533E" w:rsidR="00E0201B" w:rsidRPr="00F536BD" w:rsidRDefault="00E0201B"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Compaction shall be performed with a tracked dozer </w:t>
      </w:r>
      <w:r w:rsidR="00555277" w:rsidRPr="00F536BD">
        <w:rPr>
          <w:rStyle w:val="body1"/>
          <w:rFonts w:ascii="Arial" w:hAnsi="Arial" w:cs="Arial"/>
          <w:bCs/>
          <w:color w:val="auto"/>
          <w:spacing w:val="-3"/>
          <w:sz w:val="22"/>
          <w:szCs w:val="22"/>
        </w:rPr>
        <w:t xml:space="preserve">not exceeding 1,100 </w:t>
      </w:r>
      <w:r w:rsidR="005377B0" w:rsidRPr="00F536BD">
        <w:rPr>
          <w:rStyle w:val="body1"/>
          <w:rFonts w:ascii="Arial" w:hAnsi="Arial" w:cs="Arial"/>
          <w:bCs/>
          <w:color w:val="auto"/>
          <w:spacing w:val="-3"/>
          <w:sz w:val="22"/>
          <w:szCs w:val="22"/>
        </w:rPr>
        <w:t>lbs.</w:t>
      </w:r>
      <w:r w:rsidR="00555277" w:rsidRPr="00F536BD">
        <w:rPr>
          <w:rStyle w:val="body1"/>
          <w:rFonts w:ascii="Arial" w:hAnsi="Arial" w:cs="Arial"/>
          <w:bCs/>
          <w:color w:val="auto"/>
          <w:spacing w:val="-3"/>
          <w:sz w:val="22"/>
          <w:szCs w:val="22"/>
        </w:rPr>
        <w:t xml:space="preserve"> </w:t>
      </w:r>
      <w:r w:rsidR="006B092B" w:rsidRPr="00F536BD">
        <w:rPr>
          <w:rStyle w:val="body1"/>
          <w:rFonts w:ascii="Arial" w:hAnsi="Arial" w:cs="Arial"/>
          <w:bCs/>
          <w:color w:val="auto"/>
          <w:spacing w:val="-3"/>
          <w:sz w:val="22"/>
          <w:szCs w:val="22"/>
        </w:rPr>
        <w:t>/sf</w:t>
      </w:r>
      <w:r w:rsidRPr="00F536BD">
        <w:rPr>
          <w:rStyle w:val="body1"/>
          <w:rFonts w:ascii="Arial" w:hAnsi="Arial" w:cs="Arial"/>
          <w:bCs/>
          <w:color w:val="auto"/>
          <w:spacing w:val="-3"/>
          <w:sz w:val="22"/>
          <w:szCs w:val="22"/>
        </w:rPr>
        <w:t xml:space="preserve">, </w:t>
      </w:r>
      <w:r w:rsidR="0023366C" w:rsidRPr="00F536BD">
        <w:rPr>
          <w:rStyle w:val="body1"/>
          <w:rFonts w:ascii="Arial" w:hAnsi="Arial" w:cs="Arial"/>
          <w:bCs/>
          <w:color w:val="auto"/>
          <w:spacing w:val="-3"/>
          <w:sz w:val="22"/>
          <w:szCs w:val="22"/>
        </w:rPr>
        <w:t>always keeping at least 1’ of fill under the track</w:t>
      </w:r>
      <w:r w:rsidR="006B092B" w:rsidRPr="00F536BD">
        <w:rPr>
          <w:rStyle w:val="body1"/>
          <w:rFonts w:ascii="Arial" w:hAnsi="Arial" w:cs="Arial"/>
          <w:bCs/>
          <w:color w:val="auto"/>
          <w:spacing w:val="-3"/>
          <w:sz w:val="22"/>
          <w:szCs w:val="22"/>
        </w:rPr>
        <w:t xml:space="preserve">. </w:t>
      </w:r>
      <w:r w:rsidR="006418C7" w:rsidRPr="00F536BD">
        <w:rPr>
          <w:rStyle w:val="body1"/>
          <w:rFonts w:ascii="Arial" w:hAnsi="Arial" w:cs="Arial"/>
          <w:bCs/>
          <w:color w:val="auto"/>
          <w:spacing w:val="-3"/>
          <w:sz w:val="22"/>
          <w:szCs w:val="22"/>
        </w:rPr>
        <w:t xml:space="preserve"> </w:t>
      </w:r>
      <w:r w:rsidRPr="00F536BD">
        <w:rPr>
          <w:rStyle w:val="body1"/>
          <w:rFonts w:ascii="Arial" w:hAnsi="Arial" w:cs="Arial"/>
          <w:bCs/>
          <w:color w:val="auto"/>
          <w:spacing w:val="-3"/>
          <w:sz w:val="22"/>
          <w:szCs w:val="22"/>
        </w:rPr>
        <w:t xml:space="preserve">Start at one corner of the system when grading lifts.  </w:t>
      </w:r>
    </w:p>
    <w:p w14:paraId="6535AC9E" w14:textId="50EBA337" w:rsidR="00C86680" w:rsidRPr="00F536BD" w:rsidRDefault="00C86680"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After compaction of backfill and setting of final </w:t>
      </w:r>
      <w:r w:rsidR="005377B0" w:rsidRPr="00F536BD">
        <w:rPr>
          <w:rStyle w:val="body1"/>
          <w:rFonts w:ascii="Arial" w:hAnsi="Arial" w:cs="Arial"/>
          <w:bCs/>
          <w:color w:val="auto"/>
          <w:spacing w:val="-3"/>
          <w:sz w:val="22"/>
          <w:szCs w:val="22"/>
        </w:rPr>
        <w:t>grades</w:t>
      </w:r>
      <w:r w:rsidRPr="00F536BD">
        <w:rPr>
          <w:rStyle w:val="body1"/>
          <w:rFonts w:ascii="Arial" w:hAnsi="Arial" w:cs="Arial"/>
          <w:bCs/>
          <w:color w:val="auto"/>
          <w:spacing w:val="-3"/>
          <w:sz w:val="22"/>
          <w:szCs w:val="22"/>
        </w:rPr>
        <w:t xml:space="preserve">, avoid parking on or traversing over the </w:t>
      </w:r>
      <w:r w:rsidR="00037D9A">
        <w:rPr>
          <w:rStyle w:val="body1"/>
          <w:rFonts w:ascii="Arial" w:hAnsi="Arial" w:cs="Arial"/>
          <w:bCs/>
          <w:color w:val="auto"/>
          <w:spacing w:val="-3"/>
          <w:sz w:val="22"/>
          <w:szCs w:val="22"/>
        </w:rPr>
        <w:t>StormChamber</w:t>
      </w:r>
      <w:r w:rsidRPr="00F536BD">
        <w:rPr>
          <w:rStyle w:val="body1"/>
          <w:rFonts w:ascii="Arial" w:hAnsi="Arial" w:cs="Arial"/>
          <w:bCs/>
          <w:color w:val="auto"/>
          <w:spacing w:val="-3"/>
          <w:sz w:val="22"/>
          <w:szCs w:val="22"/>
        </w:rPr>
        <w:t xml:space="preserve">® installation with heavily loaded trucks and heavy equipment until paved. </w:t>
      </w:r>
    </w:p>
    <w:p w14:paraId="572C0CD4" w14:textId="77777777" w:rsidR="00C86680" w:rsidRPr="00014A5B" w:rsidRDefault="00C86680" w:rsidP="008C1AE4">
      <w:pPr>
        <w:pStyle w:val="SpecHeading311"/>
        <w:numPr>
          <w:ilvl w:val="2"/>
          <w:numId w:val="27"/>
        </w:numPr>
      </w:pPr>
      <w:r w:rsidRPr="00014A5B">
        <w:t>POST-CONSTRUCTION PREC</w:t>
      </w:r>
      <w:r w:rsidR="00EE174E" w:rsidRPr="00014A5B">
        <w:t>AUTIONS</w:t>
      </w:r>
    </w:p>
    <w:p w14:paraId="4FF4FC47" w14:textId="431A960F" w:rsidR="00C86680" w:rsidRPr="00014A5B" w:rsidRDefault="00C86680" w:rsidP="008C1AE4">
      <w:pPr>
        <w:pStyle w:val="SpecHeading4A"/>
        <w:numPr>
          <w:ilvl w:val="3"/>
          <w:numId w:val="27"/>
        </w:numPr>
        <w:rPr>
          <w:rStyle w:val="body1"/>
          <w:rFonts w:ascii="Arial" w:hAnsi="Arial" w:cs="Arial"/>
          <w:color w:val="auto"/>
          <w:sz w:val="22"/>
          <w:szCs w:val="22"/>
        </w:rPr>
      </w:pPr>
      <w:r w:rsidRPr="00C44511">
        <w:rPr>
          <w:bCs/>
        </w:rPr>
        <w:t xml:space="preserve">It is highly recommended that </w:t>
      </w:r>
      <w:r w:rsidR="00355E63" w:rsidRPr="00C44511">
        <w:rPr>
          <w:bCs/>
        </w:rPr>
        <w:t xml:space="preserve">the </w:t>
      </w:r>
      <w:r w:rsidRPr="00C44511">
        <w:rPr>
          <w:bCs/>
        </w:rPr>
        <w:t xml:space="preserve">system </w:t>
      </w:r>
      <w:proofErr w:type="gramStart"/>
      <w:r w:rsidRPr="00C44511">
        <w:rPr>
          <w:bCs/>
        </w:rPr>
        <w:t>not be</w:t>
      </w:r>
      <w:proofErr w:type="gramEnd"/>
      <w:r w:rsidRPr="00C44511">
        <w:rPr>
          <w:bCs/>
        </w:rPr>
        <w:t xml:space="preserve"> opened to receive stormwater flows until</w:t>
      </w:r>
      <w:r w:rsidRPr="00014A5B">
        <w:t xml:space="preserve"> construction of the site has been completed.  Even then, all stormwater inlets must be protected from sediment loading until the site is completely stabilized.  Complete stabilization implies that the construction site has been cleared of construction-related debris and has incurred at least two storm events sufficient to wash most soil and other particulate matter off impervious surfaces.        </w:t>
      </w:r>
    </w:p>
    <w:p w14:paraId="047F12C7" w14:textId="77777777" w:rsidR="008A7B2E" w:rsidRPr="00014A5B" w:rsidRDefault="008A7B2E" w:rsidP="008C1AE4">
      <w:pPr>
        <w:pStyle w:val="SpecHeading311"/>
        <w:numPr>
          <w:ilvl w:val="2"/>
          <w:numId w:val="27"/>
        </w:numPr>
      </w:pPr>
      <w:r w:rsidRPr="00014A5B">
        <w:t>MAINTENANCE</w:t>
      </w:r>
    </w:p>
    <w:p w14:paraId="1A000DC0" w14:textId="08111A8B" w:rsidR="008A7B2E" w:rsidRPr="00F536BD" w:rsidRDefault="008A7B2E" w:rsidP="00F536BD">
      <w:pPr>
        <w:pStyle w:val="SpecHeading4A"/>
        <w:numPr>
          <w:ilvl w:val="3"/>
          <w:numId w:val="40"/>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T</w:t>
      </w:r>
      <w:r w:rsidR="00355E63" w:rsidRPr="00F536BD">
        <w:rPr>
          <w:rStyle w:val="body1"/>
          <w:rFonts w:ascii="Arial" w:hAnsi="Arial" w:cs="Arial"/>
          <w:bCs/>
          <w:color w:val="auto"/>
          <w:spacing w:val="-3"/>
          <w:sz w:val="22"/>
          <w:szCs w:val="22"/>
        </w:rPr>
        <w:t xml:space="preserve">he </w:t>
      </w:r>
      <w:r w:rsidRPr="00F536BD">
        <w:rPr>
          <w:rStyle w:val="body1"/>
          <w:rFonts w:ascii="Arial" w:hAnsi="Arial" w:cs="Arial"/>
          <w:bCs/>
          <w:color w:val="auto"/>
          <w:spacing w:val="-3"/>
          <w:sz w:val="22"/>
          <w:szCs w:val="22"/>
        </w:rPr>
        <w:t>system is designed with a defined top portal that can be cut-out to accept a 1</w:t>
      </w:r>
      <w:r w:rsidR="00C44511" w:rsidRPr="00F536BD">
        <w:rPr>
          <w:rStyle w:val="body1"/>
          <w:rFonts w:ascii="Arial" w:hAnsi="Arial" w:cs="Arial"/>
          <w:bCs/>
          <w:color w:val="auto"/>
          <w:spacing w:val="-3"/>
          <w:sz w:val="22"/>
          <w:szCs w:val="22"/>
        </w:rPr>
        <w:t>0”</w:t>
      </w:r>
      <w:r w:rsidRPr="00F536BD">
        <w:rPr>
          <w:rStyle w:val="body1"/>
          <w:rFonts w:ascii="Arial" w:hAnsi="Arial" w:cs="Arial"/>
          <w:bCs/>
          <w:color w:val="auto"/>
          <w:spacing w:val="-3"/>
          <w:sz w:val="22"/>
          <w:szCs w:val="22"/>
        </w:rPr>
        <w:t xml:space="preserve"> diameter riser pipe.  The riser is used as an observation well and for access of a vacuum truck tube that can be used to remove sediment.</w:t>
      </w:r>
    </w:p>
    <w:p w14:paraId="0F1C2DBC" w14:textId="15DAA012" w:rsidR="00841BA6" w:rsidRPr="00F536BD" w:rsidRDefault="00875128"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lastRenderedPageBreak/>
        <w:t>Perform visual i</w:t>
      </w:r>
      <w:r w:rsidR="008A7B2E" w:rsidRPr="00F536BD">
        <w:rPr>
          <w:rStyle w:val="body1"/>
          <w:rFonts w:ascii="Arial" w:hAnsi="Arial" w:cs="Arial"/>
          <w:bCs/>
          <w:color w:val="auto"/>
          <w:spacing w:val="-3"/>
          <w:sz w:val="22"/>
          <w:szCs w:val="22"/>
        </w:rPr>
        <w:t>nspect</w:t>
      </w:r>
      <w:r w:rsidRPr="00F536BD">
        <w:rPr>
          <w:rStyle w:val="body1"/>
          <w:rFonts w:ascii="Arial" w:hAnsi="Arial" w:cs="Arial"/>
          <w:bCs/>
          <w:color w:val="auto"/>
          <w:spacing w:val="-3"/>
          <w:sz w:val="22"/>
          <w:szCs w:val="22"/>
        </w:rPr>
        <w:t>ion</w:t>
      </w:r>
      <w:r w:rsidR="008A7B2E" w:rsidRPr="00F536BD">
        <w:rPr>
          <w:rStyle w:val="body1"/>
          <w:rFonts w:ascii="Arial" w:hAnsi="Arial" w:cs="Arial"/>
          <w:bCs/>
          <w:color w:val="auto"/>
          <w:spacing w:val="-3"/>
          <w:sz w:val="22"/>
          <w:szCs w:val="22"/>
        </w:rPr>
        <w:t xml:space="preserve"> through the risers quarterly and after each large storm event.  It is recommended that a </w:t>
      </w:r>
      <w:r w:rsidR="0023366C" w:rsidRPr="00F536BD">
        <w:rPr>
          <w:rStyle w:val="body1"/>
          <w:rFonts w:ascii="Arial" w:hAnsi="Arial" w:cs="Arial"/>
          <w:bCs/>
          <w:color w:val="auto"/>
          <w:spacing w:val="-3"/>
          <w:sz w:val="22"/>
          <w:szCs w:val="22"/>
        </w:rPr>
        <w:t>logbook</w:t>
      </w:r>
      <w:r w:rsidR="008A7B2E" w:rsidRPr="00F536BD">
        <w:rPr>
          <w:rStyle w:val="body1"/>
          <w:rFonts w:ascii="Arial" w:hAnsi="Arial" w:cs="Arial"/>
          <w:bCs/>
          <w:color w:val="auto"/>
          <w:spacing w:val="-3"/>
          <w:sz w:val="22"/>
          <w:szCs w:val="22"/>
        </w:rPr>
        <w:t xml:space="preserve"> be maintained showing the de</w:t>
      </w:r>
      <w:r w:rsidR="00355E63" w:rsidRPr="00F536BD">
        <w:rPr>
          <w:rStyle w:val="body1"/>
          <w:rFonts w:ascii="Arial" w:hAnsi="Arial" w:cs="Arial"/>
          <w:bCs/>
          <w:color w:val="auto"/>
          <w:spacing w:val="-3"/>
          <w:sz w:val="22"/>
          <w:szCs w:val="22"/>
        </w:rPr>
        <w:t xml:space="preserve">pth of water in the chamber </w:t>
      </w:r>
      <w:r w:rsidR="008A7B2E" w:rsidRPr="00F536BD">
        <w:rPr>
          <w:rStyle w:val="body1"/>
          <w:rFonts w:ascii="Arial" w:hAnsi="Arial" w:cs="Arial"/>
          <w:bCs/>
          <w:color w:val="auto"/>
          <w:spacing w:val="-3"/>
          <w:sz w:val="22"/>
          <w:szCs w:val="22"/>
        </w:rPr>
        <w:t xml:space="preserve">at each observation </w:t>
      </w:r>
      <w:proofErr w:type="gramStart"/>
      <w:r w:rsidR="008A7B2E" w:rsidRPr="00F536BD">
        <w:rPr>
          <w:rStyle w:val="body1"/>
          <w:rFonts w:ascii="Arial" w:hAnsi="Arial" w:cs="Arial"/>
          <w:bCs/>
          <w:color w:val="auto"/>
          <w:spacing w:val="-3"/>
          <w:sz w:val="22"/>
          <w:szCs w:val="22"/>
        </w:rPr>
        <w:t>in order to</w:t>
      </w:r>
      <w:proofErr w:type="gramEnd"/>
      <w:r w:rsidR="008A7B2E" w:rsidRPr="00F536BD">
        <w:rPr>
          <w:rStyle w:val="body1"/>
          <w:rFonts w:ascii="Arial" w:hAnsi="Arial" w:cs="Arial"/>
          <w:bCs/>
          <w:color w:val="auto"/>
          <w:spacing w:val="-3"/>
          <w:sz w:val="22"/>
          <w:szCs w:val="22"/>
        </w:rPr>
        <w:t xml:space="preserve"> determine th</w:t>
      </w:r>
      <w:r w:rsidR="00355E63" w:rsidRPr="00F536BD">
        <w:rPr>
          <w:rStyle w:val="body1"/>
          <w:rFonts w:ascii="Arial" w:hAnsi="Arial" w:cs="Arial"/>
          <w:bCs/>
          <w:color w:val="auto"/>
          <w:spacing w:val="-3"/>
          <w:sz w:val="22"/>
          <w:szCs w:val="22"/>
        </w:rPr>
        <w:t xml:space="preserve">e rate at which the </w:t>
      </w:r>
      <w:r w:rsidR="008A7B2E" w:rsidRPr="00F536BD">
        <w:rPr>
          <w:rStyle w:val="body1"/>
          <w:rFonts w:ascii="Arial" w:hAnsi="Arial" w:cs="Arial"/>
          <w:bCs/>
          <w:color w:val="auto"/>
          <w:spacing w:val="-3"/>
          <w:sz w:val="22"/>
          <w:szCs w:val="22"/>
        </w:rPr>
        <w:t>system dewaters after runoff producing storm events.  Once the performance cha</w:t>
      </w:r>
      <w:r w:rsidR="00355E63" w:rsidRPr="00F536BD">
        <w:rPr>
          <w:rStyle w:val="body1"/>
          <w:rFonts w:ascii="Arial" w:hAnsi="Arial" w:cs="Arial"/>
          <w:bCs/>
          <w:color w:val="auto"/>
          <w:spacing w:val="-3"/>
          <w:sz w:val="22"/>
          <w:szCs w:val="22"/>
        </w:rPr>
        <w:t>racteristics of the system</w:t>
      </w:r>
      <w:r w:rsidR="008A7B2E" w:rsidRPr="00F536BD">
        <w:rPr>
          <w:rStyle w:val="body1"/>
          <w:rFonts w:ascii="Arial" w:hAnsi="Arial" w:cs="Arial"/>
          <w:bCs/>
          <w:color w:val="auto"/>
          <w:spacing w:val="-3"/>
          <w:sz w:val="22"/>
          <w:szCs w:val="22"/>
        </w:rPr>
        <w:t xml:space="preserve"> have been verified, the monitoring schedule can be reduced to an annual basis, unless the performance data suggests that a more frequent schedule is required.  </w:t>
      </w:r>
    </w:p>
    <w:p w14:paraId="46D1FCF9" w14:textId="0D0DDFB1" w:rsidR="008A7B2E" w:rsidRPr="00F536BD" w:rsidRDefault="00841BA6"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Remove sediment by inserting the vacuum truck tube into the 10</w:t>
      </w:r>
      <w:r w:rsidR="00C44511"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riser pipe </w:t>
      </w:r>
      <w:r w:rsidR="008A7B2E" w:rsidRPr="00F536BD">
        <w:rPr>
          <w:rStyle w:val="body1"/>
          <w:rFonts w:ascii="Arial" w:hAnsi="Arial" w:cs="Arial"/>
          <w:bCs/>
          <w:color w:val="auto"/>
          <w:spacing w:val="-3"/>
          <w:sz w:val="22"/>
          <w:szCs w:val="22"/>
        </w:rPr>
        <w:t xml:space="preserve">when deposits </w:t>
      </w:r>
      <w:r w:rsidR="0057260D" w:rsidRPr="00F536BD">
        <w:rPr>
          <w:rStyle w:val="body1"/>
          <w:rFonts w:ascii="Arial" w:hAnsi="Arial" w:cs="Arial"/>
          <w:bCs/>
          <w:color w:val="auto"/>
          <w:spacing w:val="-3"/>
          <w:sz w:val="22"/>
          <w:szCs w:val="22"/>
        </w:rPr>
        <w:t xml:space="preserve">begin to </w:t>
      </w:r>
      <w:r w:rsidR="00F11E62">
        <w:rPr>
          <w:rStyle w:val="body1"/>
          <w:rFonts w:ascii="Arial" w:hAnsi="Arial" w:cs="Arial"/>
          <w:bCs/>
          <w:color w:val="auto"/>
          <w:spacing w:val="-3"/>
          <w:sz w:val="22"/>
          <w:szCs w:val="22"/>
        </w:rPr>
        <w:t>approach</w:t>
      </w:r>
      <w:r w:rsidR="00012C7C">
        <w:rPr>
          <w:rStyle w:val="body1"/>
          <w:rFonts w:ascii="Arial" w:hAnsi="Arial" w:cs="Arial"/>
          <w:bCs/>
          <w:color w:val="auto"/>
          <w:spacing w:val="-3"/>
          <w:sz w:val="22"/>
          <w:szCs w:val="22"/>
        </w:rPr>
        <w:t xml:space="preserve"> within 6” </w:t>
      </w:r>
      <w:r w:rsidR="00F11E62">
        <w:rPr>
          <w:rStyle w:val="body1"/>
          <w:rFonts w:ascii="Arial" w:hAnsi="Arial" w:cs="Arial"/>
          <w:bCs/>
          <w:color w:val="auto"/>
          <w:spacing w:val="-3"/>
          <w:sz w:val="22"/>
          <w:szCs w:val="22"/>
        </w:rPr>
        <w:t xml:space="preserve">from the top </w:t>
      </w:r>
      <w:r w:rsidR="007E4E67">
        <w:rPr>
          <w:rStyle w:val="body1"/>
          <w:rFonts w:ascii="Arial" w:hAnsi="Arial" w:cs="Arial"/>
          <w:bCs/>
          <w:color w:val="auto"/>
          <w:spacing w:val="-3"/>
          <w:sz w:val="22"/>
          <w:szCs w:val="22"/>
        </w:rPr>
        <w:t xml:space="preserve">of the </w:t>
      </w:r>
      <w:r w:rsidR="0057260D" w:rsidRPr="00F536BD">
        <w:rPr>
          <w:rStyle w:val="body1"/>
          <w:rFonts w:ascii="Arial" w:hAnsi="Arial" w:cs="Arial"/>
          <w:bCs/>
          <w:color w:val="auto"/>
          <w:spacing w:val="-3"/>
          <w:sz w:val="22"/>
          <w:szCs w:val="22"/>
        </w:rPr>
        <w:t>Sediment Trap</w:t>
      </w:r>
      <w:r w:rsidR="007E4E67">
        <w:rPr>
          <w:rStyle w:val="body1"/>
          <w:rFonts w:ascii="Arial" w:hAnsi="Arial" w:cs="Arial"/>
          <w:bCs/>
          <w:color w:val="auto"/>
          <w:spacing w:val="-3"/>
          <w:sz w:val="22"/>
          <w:szCs w:val="22"/>
        </w:rPr>
        <w:t xml:space="preserve"> or chamber bottom</w:t>
      </w:r>
      <w:r w:rsidR="00875128" w:rsidRPr="00F536BD">
        <w:rPr>
          <w:rStyle w:val="body1"/>
          <w:rFonts w:ascii="Arial" w:hAnsi="Arial" w:cs="Arial"/>
          <w:bCs/>
          <w:color w:val="auto"/>
          <w:spacing w:val="-3"/>
          <w:sz w:val="22"/>
          <w:szCs w:val="22"/>
        </w:rPr>
        <w:t>.</w:t>
      </w:r>
    </w:p>
    <w:p w14:paraId="00E2BA92" w14:textId="77777777" w:rsidR="00003A6F" w:rsidRPr="00014A5B" w:rsidRDefault="007E6F93" w:rsidP="00FE7014">
      <w:pPr>
        <w:pStyle w:val="ListNumber"/>
        <w:spacing w:after="0" w:line="240" w:lineRule="auto"/>
        <w:ind w:hanging="720"/>
        <w:rPr>
          <w:rFonts w:ascii="Arial" w:hAnsi="Arial" w:cs="Arial"/>
          <w:sz w:val="22"/>
          <w:szCs w:val="22"/>
        </w:rPr>
      </w:pPr>
      <w:r w:rsidRPr="00014A5B">
        <w:rPr>
          <w:rFonts w:ascii="Arial" w:hAnsi="Arial" w:cs="Arial"/>
          <w:noProof/>
          <w:sz w:val="22"/>
          <w:szCs w:val="22"/>
        </w:rPr>
        <mc:AlternateContent>
          <mc:Choice Requires="wps">
            <w:drawing>
              <wp:anchor distT="0" distB="0" distL="114300" distR="114300" simplePos="0" relativeHeight="251659264" behindDoc="0" locked="0" layoutInCell="1" allowOverlap="1" wp14:anchorId="2A3356E4" wp14:editId="0E99443E">
                <wp:simplePos x="0" y="0"/>
                <wp:positionH relativeFrom="column">
                  <wp:posOffset>-99060</wp:posOffset>
                </wp:positionH>
                <wp:positionV relativeFrom="paragraph">
                  <wp:posOffset>109220</wp:posOffset>
                </wp:positionV>
                <wp:extent cx="27660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2766060" cy="251460"/>
                        </a:xfrm>
                        <a:prstGeom prst="rect">
                          <a:avLst/>
                        </a:prstGeom>
                        <a:solidFill>
                          <a:schemeClr val="lt1"/>
                        </a:solidFill>
                        <a:ln w="6350">
                          <a:solidFill>
                            <a:prstClr val="black"/>
                          </a:solidFill>
                        </a:ln>
                      </wps:spPr>
                      <wps:txbx>
                        <w:txbxContent>
                          <w:p w14:paraId="05A81226" w14:textId="77777777" w:rsidR="007E6F93" w:rsidRDefault="007E6F93">
                            <w:r>
                              <w:t>Optional Notes for Specifier (see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356E4" id="Text Box 1" o:spid="_x0000_s1027" type="#_x0000_t202" style="position:absolute;left:0;text-align:left;margin-left:-7.8pt;margin-top:8.6pt;width:217.8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0BOQ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" fillcolor="white [3201]" strokeweight=".5pt">
                <v:textbox>
                  <w:txbxContent>
                    <w:p w14:paraId="05A81226" w14:textId="77777777" w:rsidR="007E6F93" w:rsidRDefault="007E6F93">
                      <w:r>
                        <w:t>Optional Notes for Specifier (see below):</w:t>
                      </w:r>
                    </w:p>
                  </w:txbxContent>
                </v:textbox>
              </v:shape>
            </w:pict>
          </mc:Fallback>
        </mc:AlternateContent>
      </w:r>
    </w:p>
    <w:p w14:paraId="1BCCE70A" w14:textId="77777777" w:rsidR="00003A6F" w:rsidRPr="00014A5B" w:rsidRDefault="00003A6F" w:rsidP="00FE7014">
      <w:pPr>
        <w:pStyle w:val="ListNumber"/>
        <w:spacing w:after="0" w:line="240" w:lineRule="auto"/>
        <w:ind w:hanging="720"/>
        <w:rPr>
          <w:rFonts w:ascii="Arial" w:hAnsi="Arial" w:cs="Arial"/>
          <w:sz w:val="22"/>
          <w:szCs w:val="22"/>
        </w:rPr>
      </w:pPr>
      <w:r w:rsidRPr="00014A5B">
        <w:rPr>
          <w:rFonts w:ascii="Arial" w:hAnsi="Arial" w:cs="Arial"/>
          <w:sz w:val="22"/>
          <w:szCs w:val="22"/>
        </w:rPr>
        <w:t>Optional Notes for Specifier (see below)</w:t>
      </w:r>
      <w:r w:rsidR="007E6F93" w:rsidRPr="00014A5B">
        <w:rPr>
          <w:rFonts w:ascii="Arial" w:hAnsi="Arial" w:cs="Arial"/>
          <w:sz w:val="22"/>
          <w:szCs w:val="22"/>
        </w:rPr>
        <w:t>:</w:t>
      </w:r>
    </w:p>
    <w:p w14:paraId="1EC83D0E" w14:textId="77777777" w:rsidR="00FE7014" w:rsidRPr="00014A5B" w:rsidRDefault="00841BA6" w:rsidP="008C1AE4">
      <w:pPr>
        <w:pStyle w:val="SpecHeading311"/>
        <w:numPr>
          <w:ilvl w:val="2"/>
          <w:numId w:val="27"/>
        </w:numPr>
      </w:pPr>
      <w:r w:rsidRPr="00014A5B">
        <w:t>OPTIONAL SED</w:t>
      </w:r>
      <w:r w:rsidR="00544AEC" w:rsidRPr="00014A5B">
        <w:t>I</w:t>
      </w:r>
      <w:r w:rsidRPr="00014A5B">
        <w:t>MENT REMOVAL DEVICES</w:t>
      </w:r>
    </w:p>
    <w:p w14:paraId="02DB1470" w14:textId="7FC991F7" w:rsidR="00841BA6" w:rsidRPr="00F536BD" w:rsidRDefault="0056158D" w:rsidP="00F536BD">
      <w:pPr>
        <w:pStyle w:val="SpecHeading4A"/>
        <w:numPr>
          <w:ilvl w:val="3"/>
          <w:numId w:val="42"/>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Under normal circumstances, a pre-treatment device is not necessary.  However, under certain conditions, or local requirements, pre-treatment devices can be useful.  Filtering, swirl concentrators, or other types of pre-treatment devices can be installed up-stream of the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system for removal of sediment, floatables, oil and grease, etc.  Their use is particularly helpful for stormwater “hot spot” areas, such as automobile repair shops, where abnormally high concentrations of pollutants such as oil and grease can be expected.   </w:t>
      </w:r>
    </w:p>
    <w:p w14:paraId="29ABB1B4" w14:textId="225246C0" w:rsidR="0056158D" w:rsidRPr="00F536BD" w:rsidRDefault="0056158D"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The use of inlet structures with a </w:t>
      </w:r>
      <w:r w:rsidR="00D47195" w:rsidRPr="00F536BD">
        <w:rPr>
          <w:rStyle w:val="body1"/>
          <w:rFonts w:ascii="Arial" w:hAnsi="Arial" w:cs="Arial"/>
          <w:bCs/>
          <w:color w:val="auto"/>
          <w:spacing w:val="-3"/>
          <w:sz w:val="22"/>
          <w:szCs w:val="22"/>
        </w:rPr>
        <w:t>2–4-foot</w:t>
      </w:r>
      <w:r w:rsidRPr="00F536BD">
        <w:rPr>
          <w:rStyle w:val="body1"/>
          <w:rFonts w:ascii="Arial" w:hAnsi="Arial" w:cs="Arial"/>
          <w:bCs/>
          <w:color w:val="auto"/>
          <w:spacing w:val="-3"/>
          <w:sz w:val="22"/>
          <w:szCs w:val="22"/>
        </w:rPr>
        <w:t xml:space="preserve"> sump may allow for additional capture of sediment that can easily be removed with a vacuum truck or other device before it gets into the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system.  A </w:t>
      </w:r>
      <w:proofErr w:type="spellStart"/>
      <w:r w:rsidRPr="00F536BD">
        <w:rPr>
          <w:rStyle w:val="body1"/>
          <w:rFonts w:ascii="Arial" w:hAnsi="Arial" w:cs="Arial"/>
          <w:bCs/>
          <w:color w:val="auto"/>
          <w:spacing w:val="-3"/>
          <w:sz w:val="22"/>
          <w:szCs w:val="22"/>
        </w:rPr>
        <w:t>sumped</w:t>
      </w:r>
      <w:proofErr w:type="spellEnd"/>
      <w:r w:rsidRPr="00F536BD">
        <w:rPr>
          <w:rStyle w:val="body1"/>
          <w:rFonts w:ascii="Arial" w:hAnsi="Arial" w:cs="Arial"/>
          <w:bCs/>
          <w:color w:val="auto"/>
          <w:spacing w:val="-3"/>
          <w:sz w:val="22"/>
          <w:szCs w:val="22"/>
        </w:rPr>
        <w:t xml:space="preserve"> inlet structure placed at both ends o</w:t>
      </w:r>
      <w:r w:rsidR="00F815A5" w:rsidRPr="00F536BD">
        <w:rPr>
          <w:rStyle w:val="body1"/>
          <w:rFonts w:ascii="Arial" w:hAnsi="Arial" w:cs="Arial"/>
          <w:bCs/>
          <w:color w:val="auto"/>
          <w:spacing w:val="-3"/>
          <w:sz w:val="22"/>
          <w:szCs w:val="22"/>
        </w:rPr>
        <w:t xml:space="preserve">f the first row of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w:t>
      </w:r>
      <w:r w:rsidR="00F815A5" w:rsidRPr="00F536BD">
        <w:rPr>
          <w:rStyle w:val="body1"/>
          <w:rFonts w:ascii="Arial" w:hAnsi="Arial" w:cs="Arial"/>
          <w:bCs/>
          <w:color w:val="auto"/>
          <w:spacing w:val="-3"/>
          <w:sz w:val="22"/>
          <w:szCs w:val="22"/>
        </w:rPr>
        <w:t xml:space="preserve">system </w:t>
      </w:r>
      <w:r w:rsidRPr="00F536BD">
        <w:rPr>
          <w:rStyle w:val="body1"/>
          <w:rFonts w:ascii="Arial" w:hAnsi="Arial" w:cs="Arial"/>
          <w:bCs/>
          <w:color w:val="auto"/>
          <w:spacing w:val="-3"/>
          <w:sz w:val="22"/>
          <w:szCs w:val="22"/>
        </w:rPr>
        <w:t xml:space="preserve">can also be used to facilitate sediment removal within the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system.  Under this alternative, one or more additional chamber(s) is added to the beginning and end of the first row, the end of each being inserted directly into the </w:t>
      </w:r>
      <w:proofErr w:type="spellStart"/>
      <w:r w:rsidRPr="00F536BD">
        <w:rPr>
          <w:rStyle w:val="body1"/>
          <w:rFonts w:ascii="Arial" w:hAnsi="Arial" w:cs="Arial"/>
          <w:bCs/>
          <w:color w:val="auto"/>
          <w:spacing w:val="-3"/>
          <w:sz w:val="22"/>
          <w:szCs w:val="22"/>
        </w:rPr>
        <w:t>sumped</w:t>
      </w:r>
      <w:proofErr w:type="spellEnd"/>
      <w:r w:rsidRPr="00F536BD">
        <w:rPr>
          <w:rStyle w:val="body1"/>
          <w:rFonts w:ascii="Arial" w:hAnsi="Arial" w:cs="Arial"/>
          <w:bCs/>
          <w:color w:val="auto"/>
          <w:spacing w:val="-3"/>
          <w:sz w:val="22"/>
          <w:szCs w:val="22"/>
        </w:rPr>
        <w:t xml:space="preserve"> inlet structures.  This provides for physical access into the first row for maintenance.</w:t>
      </w:r>
    </w:p>
    <w:p w14:paraId="3630CD96" w14:textId="5FE0EAFE" w:rsidR="002722E1" w:rsidRPr="00F536BD" w:rsidRDefault="00544AEC"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An additional row of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can be added for accumulation of sediment with minimal effect on the stormwater storage requirements of the system.  This would be utilized as the “first row” of chambers – the row that accepts the stormwater flow from the inlet structures.  Because the flow from the first row of chambers will have to make 90 degree turns through connecting pipes into the adjacent row, velocity of flow will decrease and most of the transported sediment load deposits within the first row of </w:t>
      </w:r>
      <w:r w:rsidR="00F815A5" w:rsidRPr="00F536BD">
        <w:rPr>
          <w:rStyle w:val="body1"/>
          <w:rFonts w:ascii="Arial" w:hAnsi="Arial" w:cs="Arial"/>
          <w:bCs/>
          <w:color w:val="auto"/>
          <w:spacing w:val="-3"/>
          <w:sz w:val="22"/>
          <w:szCs w:val="22"/>
        </w:rPr>
        <w:t xml:space="preserve">the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 xml:space="preserve">® system. </w:t>
      </w:r>
    </w:p>
    <w:p w14:paraId="094BB535" w14:textId="7857C72A" w:rsidR="008A7B2E" w:rsidRPr="00F536BD" w:rsidRDefault="002722E1" w:rsidP="00F536BD">
      <w:pPr>
        <w:pStyle w:val="SpecHeading4A"/>
        <w:numPr>
          <w:ilvl w:val="3"/>
          <w:numId w:val="38"/>
        </w:numPr>
        <w:rPr>
          <w:rStyle w:val="body1"/>
          <w:rFonts w:ascii="Arial" w:hAnsi="Arial" w:cs="Arial"/>
          <w:bCs/>
          <w:color w:val="auto"/>
          <w:spacing w:val="-3"/>
          <w:sz w:val="22"/>
          <w:szCs w:val="22"/>
        </w:rPr>
      </w:pPr>
      <w:r w:rsidRPr="00F536BD">
        <w:rPr>
          <w:rStyle w:val="body1"/>
          <w:rFonts w:ascii="Arial" w:hAnsi="Arial" w:cs="Arial"/>
          <w:bCs/>
          <w:color w:val="auto"/>
          <w:spacing w:val="-3"/>
          <w:sz w:val="22"/>
          <w:szCs w:val="22"/>
        </w:rPr>
        <w:t xml:space="preserve">The use of fully grated inlet structures will keep </w:t>
      </w:r>
      <w:proofErr w:type="gramStart"/>
      <w:r w:rsidRPr="00F536BD">
        <w:rPr>
          <w:rStyle w:val="body1"/>
          <w:rFonts w:ascii="Arial" w:hAnsi="Arial" w:cs="Arial"/>
          <w:bCs/>
          <w:color w:val="auto"/>
          <w:spacing w:val="-3"/>
          <w:sz w:val="22"/>
          <w:szCs w:val="22"/>
        </w:rPr>
        <w:t>the vast majority of</w:t>
      </w:r>
      <w:proofErr w:type="gramEnd"/>
      <w:r w:rsidRPr="00F536BD">
        <w:rPr>
          <w:rStyle w:val="body1"/>
          <w:rFonts w:ascii="Arial" w:hAnsi="Arial" w:cs="Arial"/>
          <w:bCs/>
          <w:color w:val="auto"/>
          <w:spacing w:val="-3"/>
          <w:sz w:val="22"/>
          <w:szCs w:val="22"/>
        </w:rPr>
        <w:t xml:space="preserve"> debris out of the </w:t>
      </w:r>
      <w:r w:rsidR="00037D9A">
        <w:rPr>
          <w:rStyle w:val="body1"/>
          <w:rFonts w:ascii="Arial" w:hAnsi="Arial" w:cs="Arial"/>
          <w:bCs/>
          <w:color w:val="auto"/>
          <w:spacing w:val="-3"/>
          <w:sz w:val="22"/>
          <w:szCs w:val="22"/>
        </w:rPr>
        <w:t>StormChamber</w:t>
      </w:r>
      <w:r w:rsidR="00F815A5" w:rsidRPr="00F536BD">
        <w:rPr>
          <w:rStyle w:val="body1"/>
          <w:rFonts w:ascii="Arial" w:hAnsi="Arial" w:cs="Arial"/>
          <w:bCs/>
          <w:color w:val="auto"/>
          <w:spacing w:val="-3"/>
          <w:sz w:val="22"/>
          <w:szCs w:val="22"/>
        </w:rPr>
        <w:t>®</w:t>
      </w:r>
      <w:r w:rsidRPr="00F536BD">
        <w:rPr>
          <w:rStyle w:val="body1"/>
          <w:rFonts w:ascii="Arial" w:hAnsi="Arial" w:cs="Arial"/>
          <w:bCs/>
          <w:color w:val="auto"/>
          <w:spacing w:val="-3"/>
          <w:sz w:val="22"/>
          <w:szCs w:val="22"/>
        </w:rPr>
        <w:t xml:space="preserve"> system.  It is suggested that these be placed near the entrance to the establishment being constructed as an incentive for owner maintenance.</w:t>
      </w:r>
    </w:p>
    <w:p w14:paraId="38737132" w14:textId="77777777" w:rsidR="00C86680" w:rsidRPr="00014A5B" w:rsidRDefault="00C86680" w:rsidP="00C86680">
      <w:pPr>
        <w:pStyle w:val="BodyText"/>
        <w:spacing w:after="0" w:line="240" w:lineRule="auto"/>
        <w:ind w:left="720" w:hanging="720"/>
        <w:rPr>
          <w:rStyle w:val="body1"/>
          <w:rFonts w:ascii="Arial" w:hAnsi="Arial" w:cs="Arial"/>
          <w:color w:val="auto"/>
          <w:sz w:val="22"/>
          <w:szCs w:val="22"/>
        </w:rPr>
      </w:pPr>
    </w:p>
    <w:p w14:paraId="3FCA54D2" w14:textId="77777777" w:rsidR="006B092B" w:rsidRPr="00014A5B" w:rsidRDefault="006B092B" w:rsidP="00CD0EE3">
      <w:pPr>
        <w:pStyle w:val="body"/>
        <w:ind w:left="0" w:firstLine="0"/>
        <w:rPr>
          <w:rStyle w:val="body1"/>
          <w:rFonts w:ascii="Arial-BoldMT" w:hAnsi="Arial-BoldMT" w:cs="Arial-BoldMT"/>
          <w:b/>
          <w:bCs/>
          <w:color w:val="auto"/>
          <w:spacing w:val="-5"/>
          <w:sz w:val="20"/>
          <w:szCs w:val="20"/>
        </w:rPr>
      </w:pPr>
      <w:r w:rsidRPr="00014A5B">
        <w:rPr>
          <w:rStyle w:val="body1"/>
          <w:rFonts w:ascii="Arial" w:hAnsi="Arial" w:cs="Arial"/>
          <w:b/>
          <w:bCs/>
          <w:color w:val="auto"/>
          <w:spacing w:val="-5"/>
          <w:sz w:val="20"/>
          <w:szCs w:val="20"/>
        </w:rPr>
        <w:t>These instructions assume accepted construction procedures and loaded trucks that do not exceed specified DOT load limits. Uncustomary loads or improper load distribution in vehicles may require additional cover. Installations not in compliance with these instructions will void the warranty</w:t>
      </w:r>
      <w:r w:rsidRPr="00014A5B">
        <w:rPr>
          <w:rStyle w:val="body1"/>
          <w:rFonts w:ascii="Arial-BoldMT" w:hAnsi="Arial-BoldMT" w:cs="Arial-BoldMT"/>
          <w:b/>
          <w:bCs/>
          <w:color w:val="auto"/>
          <w:spacing w:val="-5"/>
          <w:sz w:val="20"/>
          <w:szCs w:val="20"/>
        </w:rPr>
        <w:t xml:space="preserve">. </w:t>
      </w:r>
    </w:p>
    <w:p w14:paraId="5024C4F8" w14:textId="77777777" w:rsidR="008E3DE4" w:rsidRPr="00014A5B" w:rsidRDefault="008E3DE4" w:rsidP="008E3DE4">
      <w:pPr>
        <w:pStyle w:val="body"/>
        <w:ind w:left="0" w:firstLine="0"/>
        <w:jc w:val="center"/>
        <w:rPr>
          <w:rStyle w:val="body1"/>
          <w:color w:val="auto"/>
        </w:rPr>
      </w:pPr>
      <w:r w:rsidRPr="00014A5B">
        <w:rPr>
          <w:rStyle w:val="body1"/>
          <w:rFonts w:ascii="Arial-BoldMT" w:hAnsi="Arial-BoldMT" w:cs="Arial-BoldMT"/>
          <w:b/>
          <w:bCs/>
          <w:color w:val="auto"/>
          <w:spacing w:val="-5"/>
          <w:sz w:val="20"/>
          <w:szCs w:val="20"/>
        </w:rPr>
        <w:t>END OF CSI SPECIFICATION</w:t>
      </w:r>
    </w:p>
    <w:sectPr w:rsidR="008E3DE4" w:rsidRPr="00014A5B" w:rsidSect="00870CCA">
      <w:headerReference w:type="default" r:id="rId14"/>
      <w:footerReference w:type="default" r:id="rId15"/>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B23B" w14:textId="77777777" w:rsidR="00247700" w:rsidRDefault="00247700">
      <w:r>
        <w:separator/>
      </w:r>
    </w:p>
  </w:endnote>
  <w:endnote w:type="continuationSeparator" w:id="0">
    <w:p w14:paraId="456FCA1D" w14:textId="77777777" w:rsidR="00247700" w:rsidRDefault="0024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74263"/>
      <w:docPartObj>
        <w:docPartGallery w:val="Page Numbers (Bottom of Page)"/>
        <w:docPartUnique/>
      </w:docPartObj>
    </w:sdtPr>
    <w:sdtEndPr>
      <w:rPr>
        <w:noProof/>
      </w:rPr>
    </w:sdtEndPr>
    <w:sdtContent>
      <w:p w14:paraId="3685BE77" w14:textId="77777777" w:rsidR="00A005E5" w:rsidRDefault="00A005E5">
        <w:pPr>
          <w:pStyle w:val="Footer"/>
        </w:pPr>
      </w:p>
      <w:p w14:paraId="26E51367" w14:textId="1015AB21" w:rsidR="000067AD" w:rsidRDefault="000067AD">
        <w:pPr>
          <w:pStyle w:val="Footer"/>
        </w:pPr>
        <w:r>
          <w:t xml:space="preserve">NDS </w:t>
        </w:r>
        <w:r w:rsidR="00037D9A">
          <w:t>StormChamber</w:t>
        </w:r>
        <w:r w:rsidR="00285B02">
          <w:rPr>
            <w:rFonts w:cs="Arial"/>
          </w:rPr>
          <w:t>®</w:t>
        </w:r>
      </w:p>
      <w:p w14:paraId="0789A10C" w14:textId="2561757D" w:rsidR="00F134BA" w:rsidRDefault="000067AD">
        <w:pPr>
          <w:pStyle w:val="Footer"/>
        </w:pPr>
        <w:r>
          <w:t xml:space="preserve">36 46 23 – </w:t>
        </w:r>
        <w:r w:rsidR="00F134BA">
          <w:fldChar w:fldCharType="begin"/>
        </w:r>
        <w:r w:rsidR="00F134BA">
          <w:instrText xml:space="preserve"> PAGE   \* MERGEFORMAT </w:instrText>
        </w:r>
        <w:r w:rsidR="00F134BA">
          <w:fldChar w:fldCharType="separate"/>
        </w:r>
        <w:r w:rsidR="00F134BA">
          <w:rPr>
            <w:noProof/>
          </w:rPr>
          <w:t>2</w:t>
        </w:r>
        <w:r w:rsidR="00F134BA">
          <w:rPr>
            <w:noProof/>
          </w:rPr>
          <w:fldChar w:fldCharType="end"/>
        </w:r>
      </w:p>
    </w:sdtContent>
  </w:sdt>
  <w:p w14:paraId="3C4B3356" w14:textId="1C8225D4" w:rsidR="00C34C6C" w:rsidRDefault="00C34C6C" w:rsidP="007F614C">
    <w:pPr>
      <w:pStyle w:val="SpecFooter"/>
      <w:tabs>
        <w:tab w:val="left" w:pos="2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7F8B" w14:textId="77777777" w:rsidR="00247700" w:rsidRDefault="00247700">
      <w:r>
        <w:separator/>
      </w:r>
    </w:p>
  </w:footnote>
  <w:footnote w:type="continuationSeparator" w:id="0">
    <w:p w14:paraId="185660D0" w14:textId="77777777" w:rsidR="00247700" w:rsidRDefault="0024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901697"/>
      <w:docPartObj>
        <w:docPartGallery w:val="Watermarks"/>
        <w:docPartUnique/>
      </w:docPartObj>
    </w:sdtPr>
    <w:sdtEndPr/>
    <w:sdtContent>
      <w:p w14:paraId="53EF640D" w14:textId="3BB9A993" w:rsidR="004A7623" w:rsidRDefault="005E0700">
        <w:pPr>
          <w:pStyle w:val="Header"/>
        </w:pPr>
        <w:r>
          <w:rPr>
            <w:noProof/>
          </w:rPr>
          <w:pict w14:anchorId="0AE7D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7EF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31B5A"/>
    <w:multiLevelType w:val="multilevel"/>
    <w:tmpl w:val="BA84F2A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b w:val="0"/>
      </w:rPr>
    </w:lvl>
    <w:lvl w:ilvl="4" w:tentative="1">
      <w:start w:val="1"/>
      <w:numFmt w:val="lowerLetter"/>
      <w:lvlText w:val="%5."/>
      <w:lvlJc w:val="left"/>
      <w:pPr>
        <w:ind w:left="3600" w:hanging="360"/>
      </w:pPr>
      <w:rPr>
        <w:rFonts w:hint="default"/>
        <w:b w:val="0"/>
      </w:rPr>
    </w:lvl>
    <w:lvl w:ilvl="5" w:tentative="1">
      <w:start w:val="1"/>
      <w:numFmt w:val="lowerRoman"/>
      <w:lvlText w:val="%6."/>
      <w:lvlJc w:val="right"/>
      <w:pPr>
        <w:ind w:left="4320" w:hanging="180"/>
      </w:pPr>
      <w:rPr>
        <w:rFonts w:hint="default"/>
        <w:b w:val="0"/>
      </w:rPr>
    </w:lvl>
    <w:lvl w:ilvl="6" w:tentative="1">
      <w:start w:val="1"/>
      <w:numFmt w:val="decimal"/>
      <w:lvlText w:val="%7."/>
      <w:lvlJc w:val="left"/>
      <w:pPr>
        <w:ind w:left="5040" w:hanging="360"/>
      </w:pPr>
      <w:rPr>
        <w:rFonts w:hint="default"/>
        <w:b w:val="0"/>
      </w:rPr>
    </w:lvl>
    <w:lvl w:ilvl="7" w:tentative="1">
      <w:start w:val="1"/>
      <w:numFmt w:val="lowerLetter"/>
      <w:lvlText w:val="%8."/>
      <w:lvlJc w:val="left"/>
      <w:pPr>
        <w:ind w:left="5760" w:hanging="360"/>
      </w:pPr>
      <w:rPr>
        <w:rFonts w:hint="default"/>
        <w:b w:val="0"/>
      </w:rPr>
    </w:lvl>
    <w:lvl w:ilvl="8" w:tentative="1">
      <w:start w:val="1"/>
      <w:numFmt w:val="lowerRoman"/>
      <w:lvlText w:val="%9."/>
      <w:lvlJc w:val="right"/>
      <w:pPr>
        <w:ind w:left="6480" w:hanging="180"/>
      </w:pPr>
      <w:rPr>
        <w:rFonts w:hint="default"/>
        <w:b w:val="0"/>
      </w:rPr>
    </w:lvl>
  </w:abstractNum>
  <w:abstractNum w:abstractNumId="11" w15:restartNumberingAfterBreak="0">
    <w:nsid w:val="0CC104EC"/>
    <w:multiLevelType w:val="hybridMultilevel"/>
    <w:tmpl w:val="FE662E82"/>
    <w:lvl w:ilvl="0" w:tplc="C5AE57FE">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15:restartNumberingAfterBreak="0">
    <w:nsid w:val="1FFF3717"/>
    <w:multiLevelType w:val="hybridMultilevel"/>
    <w:tmpl w:val="3B4E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6C13A4"/>
    <w:multiLevelType w:val="multilevel"/>
    <w:tmpl w:val="0602BE1E"/>
    <w:lvl w:ilvl="0">
      <w:start w:val="1"/>
      <w:numFmt w:val="decimal"/>
      <w:pStyle w:val="SpecHeading1"/>
      <w:lvlText w:val="%1."/>
      <w:lvlJc w:val="left"/>
      <w:pPr>
        <w:ind w:left="720" w:hanging="360"/>
      </w:pPr>
      <w:rPr>
        <w:rFonts w:ascii="Arial" w:hAnsi="Arial" w:hint="default"/>
        <w:b/>
        <w:i w:val="0"/>
        <w:sz w:val="24"/>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decimal"/>
      <w:pStyle w:val="SpecHeading4A"/>
      <w:lvlText w:val="%4."/>
      <w:lvlJc w:val="left"/>
      <w:pPr>
        <w:tabs>
          <w:tab w:val="num" w:pos="1714"/>
        </w:tabs>
        <w:ind w:left="720" w:hanging="360"/>
      </w:pPr>
      <w:rPr>
        <w:rFonts w:ascii="Arial" w:eastAsia="Times New Roman" w:hAnsi="Arial" w:cs="Times New Roman" w:hint="default"/>
      </w:rPr>
    </w:lvl>
    <w:lvl w:ilvl="4">
      <w:start w:val="1"/>
      <w:numFmt w:val="decimal"/>
      <w:pStyle w:val="SpecHeading51"/>
      <w:lvlText w:val="%5."/>
      <w:lvlJc w:val="left"/>
      <w:pPr>
        <w:tabs>
          <w:tab w:val="num" w:pos="1264"/>
        </w:tabs>
        <w:ind w:left="1264" w:hanging="544"/>
      </w:pPr>
      <w:rPr>
        <w:rFonts w:ascii="Arial" w:eastAsia="Times New Roman" w:hAnsi="Arial" w:cs="Times New Roman"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BD0CDC"/>
    <w:multiLevelType w:val="multilevel"/>
    <w:tmpl w:val="1AB29F96"/>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734" w:hanging="734"/>
      </w:pPr>
      <w:rPr>
        <w:rFonts w:hint="default"/>
        <w:b w:val="0"/>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b w:val="0"/>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b w:val="0"/>
      </w:rPr>
    </w:lvl>
    <w:lvl w:ilvl="8">
      <w:start w:val="1"/>
      <w:numFmt w:val="lowerRoman"/>
      <w:lvlText w:val="%9."/>
      <w:lvlJc w:val="right"/>
      <w:pPr>
        <w:ind w:left="6480" w:hanging="180"/>
      </w:pPr>
      <w:rPr>
        <w:rFonts w:hint="default"/>
        <w:b w:val="0"/>
      </w:rPr>
    </w:lvl>
  </w:abstractNum>
  <w:abstractNum w:abstractNumId="18" w15:restartNumberingAfterBreak="0">
    <w:nsid w:val="654F411E"/>
    <w:multiLevelType w:val="hybridMultilevel"/>
    <w:tmpl w:val="E20477DA"/>
    <w:lvl w:ilvl="0" w:tplc="F39A2578">
      <w:start w:val="1"/>
      <w:numFmt w:val="bullet"/>
      <w:lvlText w:val="-"/>
      <w:lvlJc w:val="left"/>
      <w:pPr>
        <w:ind w:left="1624" w:hanging="360"/>
      </w:pPr>
      <w:rPr>
        <w:rFonts w:ascii="Arial" w:eastAsia="Times New Roman" w:hAnsi="Arial" w:cs="Arial" w:hint="default"/>
      </w:rPr>
    </w:lvl>
    <w:lvl w:ilvl="1" w:tplc="04090003">
      <w:start w:val="1"/>
      <w:numFmt w:val="bullet"/>
      <w:lvlText w:val="o"/>
      <w:lvlJc w:val="left"/>
      <w:pPr>
        <w:ind w:left="2344" w:hanging="360"/>
      </w:pPr>
      <w:rPr>
        <w:rFonts w:ascii="Courier New" w:hAnsi="Courier New" w:cs="Courier New" w:hint="default"/>
      </w:rPr>
    </w:lvl>
    <w:lvl w:ilvl="2" w:tplc="04090005">
      <w:start w:val="1"/>
      <w:numFmt w:val="bullet"/>
      <w:lvlText w:val=""/>
      <w:lvlJc w:val="left"/>
      <w:pPr>
        <w:ind w:left="3064" w:hanging="360"/>
      </w:pPr>
      <w:rPr>
        <w:rFonts w:ascii="Wingdings" w:hAnsi="Wingdings" w:hint="default"/>
      </w:rPr>
    </w:lvl>
    <w:lvl w:ilvl="3" w:tplc="04090001">
      <w:start w:val="1"/>
      <w:numFmt w:val="bullet"/>
      <w:lvlText w:val=""/>
      <w:lvlJc w:val="left"/>
      <w:pPr>
        <w:ind w:left="3784" w:hanging="360"/>
      </w:pPr>
      <w:rPr>
        <w:rFonts w:ascii="Symbol" w:hAnsi="Symbol" w:hint="default"/>
      </w:rPr>
    </w:lvl>
    <w:lvl w:ilvl="4" w:tplc="04090003">
      <w:start w:val="1"/>
      <w:numFmt w:val="bullet"/>
      <w:lvlText w:val="o"/>
      <w:lvlJc w:val="left"/>
      <w:pPr>
        <w:ind w:left="4504" w:hanging="360"/>
      </w:pPr>
      <w:rPr>
        <w:rFonts w:ascii="Courier New" w:hAnsi="Courier New" w:cs="Courier New" w:hint="default"/>
      </w:rPr>
    </w:lvl>
    <w:lvl w:ilvl="5" w:tplc="04090005">
      <w:start w:val="1"/>
      <w:numFmt w:val="bullet"/>
      <w:lvlText w:val=""/>
      <w:lvlJc w:val="left"/>
      <w:pPr>
        <w:ind w:left="5224" w:hanging="360"/>
      </w:pPr>
      <w:rPr>
        <w:rFonts w:ascii="Wingdings" w:hAnsi="Wingdings" w:hint="default"/>
      </w:rPr>
    </w:lvl>
    <w:lvl w:ilvl="6" w:tplc="04090001">
      <w:start w:val="1"/>
      <w:numFmt w:val="bullet"/>
      <w:lvlText w:val=""/>
      <w:lvlJc w:val="left"/>
      <w:pPr>
        <w:ind w:left="5944" w:hanging="360"/>
      </w:pPr>
      <w:rPr>
        <w:rFonts w:ascii="Symbol" w:hAnsi="Symbol" w:hint="default"/>
      </w:rPr>
    </w:lvl>
    <w:lvl w:ilvl="7" w:tplc="04090003">
      <w:start w:val="1"/>
      <w:numFmt w:val="bullet"/>
      <w:lvlText w:val="o"/>
      <w:lvlJc w:val="left"/>
      <w:pPr>
        <w:ind w:left="6664" w:hanging="360"/>
      </w:pPr>
      <w:rPr>
        <w:rFonts w:ascii="Courier New" w:hAnsi="Courier New" w:cs="Courier New" w:hint="default"/>
      </w:rPr>
    </w:lvl>
    <w:lvl w:ilvl="8" w:tplc="04090005">
      <w:start w:val="1"/>
      <w:numFmt w:val="bullet"/>
      <w:lvlText w:val=""/>
      <w:lvlJc w:val="left"/>
      <w:pPr>
        <w:ind w:left="7384" w:hanging="360"/>
      </w:pPr>
      <w:rPr>
        <w:rFonts w:ascii="Wingdings" w:hAnsi="Wingdings" w:hint="default"/>
      </w:rPr>
    </w:lvl>
  </w:abstractNum>
  <w:abstractNum w:abstractNumId="19" w15:restartNumberingAfterBreak="0">
    <w:nsid w:val="69FC476B"/>
    <w:multiLevelType w:val="multilevel"/>
    <w:tmpl w:val="B17421C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734" w:hanging="734"/>
      </w:pPr>
      <w:rPr>
        <w:rFonts w:hint="default"/>
        <w:b w:val="0"/>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b w:val="0"/>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b w:val="0"/>
      </w:rPr>
    </w:lvl>
    <w:lvl w:ilvl="8">
      <w:start w:val="1"/>
      <w:numFmt w:val="lowerRoman"/>
      <w:lvlText w:val="%9."/>
      <w:lvlJc w:val="right"/>
      <w:pPr>
        <w:ind w:left="6480" w:hanging="180"/>
      </w:pPr>
      <w:rPr>
        <w:rFonts w:hint="default"/>
        <w:b w:val="0"/>
      </w:rPr>
    </w:lvl>
  </w:abstractNum>
  <w:num w:numId="1" w16cid:durableId="1663699898">
    <w:abstractNumId w:val="15"/>
  </w:num>
  <w:num w:numId="2" w16cid:durableId="927890721">
    <w:abstractNumId w:val="16"/>
  </w:num>
  <w:num w:numId="3" w16cid:durableId="701564089">
    <w:abstractNumId w:val="12"/>
  </w:num>
  <w:num w:numId="4" w16cid:durableId="37125081">
    <w:abstractNumId w:val="9"/>
  </w:num>
  <w:num w:numId="5" w16cid:durableId="355430754">
    <w:abstractNumId w:val="7"/>
  </w:num>
  <w:num w:numId="6" w16cid:durableId="1597713589">
    <w:abstractNumId w:val="6"/>
  </w:num>
  <w:num w:numId="7" w16cid:durableId="899443631">
    <w:abstractNumId w:val="5"/>
  </w:num>
  <w:num w:numId="8" w16cid:durableId="1533298692">
    <w:abstractNumId w:val="4"/>
  </w:num>
  <w:num w:numId="9" w16cid:durableId="1493135289">
    <w:abstractNumId w:val="8"/>
  </w:num>
  <w:num w:numId="10" w16cid:durableId="1788426452">
    <w:abstractNumId w:val="3"/>
  </w:num>
  <w:num w:numId="11" w16cid:durableId="1831944394">
    <w:abstractNumId w:val="2"/>
  </w:num>
  <w:num w:numId="12" w16cid:durableId="1847094054">
    <w:abstractNumId w:val="1"/>
  </w:num>
  <w:num w:numId="13" w16cid:durableId="1732920411">
    <w:abstractNumId w:val="0"/>
  </w:num>
  <w:num w:numId="14" w16cid:durableId="1661079987">
    <w:abstractNumId w:val="14"/>
  </w:num>
  <w:num w:numId="15" w16cid:durableId="1716732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3754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3897">
    <w:abstractNumId w:val="14"/>
  </w:num>
  <w:num w:numId="18" w16cid:durableId="1790472796">
    <w:abstractNumId w:val="18"/>
  </w:num>
  <w:num w:numId="19" w16cid:durableId="424150567">
    <w:abstractNumId w:val="11"/>
  </w:num>
  <w:num w:numId="20" w16cid:durableId="1781879506">
    <w:abstractNumId w:val="13"/>
  </w:num>
  <w:num w:numId="21" w16cid:durableId="879589783">
    <w:abstractNumId w:val="14"/>
  </w:num>
  <w:num w:numId="22" w16cid:durableId="1730030221">
    <w:abstractNumId w:val="19"/>
  </w:num>
  <w:num w:numId="23" w16cid:durableId="1012488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1553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2318451">
    <w:abstractNumId w:val="14"/>
  </w:num>
  <w:num w:numId="26" w16cid:durableId="1967849665">
    <w:abstractNumId w:val="14"/>
  </w:num>
  <w:num w:numId="27" w16cid:durableId="1838037659">
    <w:abstractNumId w:val="14"/>
  </w:num>
  <w:num w:numId="28" w16cid:durableId="66344393">
    <w:abstractNumId w:val="14"/>
  </w:num>
  <w:num w:numId="29" w16cid:durableId="84948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3174180">
    <w:abstractNumId w:val="14"/>
  </w:num>
  <w:num w:numId="31" w16cid:durableId="566035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2200405">
    <w:abstractNumId w:val="14"/>
  </w:num>
  <w:num w:numId="33" w16cid:durableId="191572298">
    <w:abstractNumId w:val="14"/>
  </w:num>
  <w:num w:numId="34" w16cid:durableId="369300792">
    <w:abstractNumId w:val="1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5" w16cid:durableId="954405756">
    <w:abstractNumId w:val="10"/>
  </w:num>
  <w:num w:numId="36" w16cid:durableId="1326780557">
    <w:abstractNumId w:val="17"/>
  </w:num>
  <w:num w:numId="37" w16cid:durableId="278145718">
    <w:abstractNumId w:val="14"/>
  </w:num>
  <w:num w:numId="38" w16cid:durableId="1577714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812891">
    <w:abstractNumId w:val="14"/>
  </w:num>
  <w:num w:numId="40" w16cid:durableId="479231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2494425">
    <w:abstractNumId w:val="14"/>
  </w:num>
  <w:num w:numId="42" w16cid:durableId="161512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3610250">
    <w:abstractNumId w:val="14"/>
  </w:num>
  <w:num w:numId="44" w16cid:durableId="1452431388">
    <w:abstractNumId w:val="14"/>
    <w:lvlOverride w:ilvl="0">
      <w:startOverride w:val="1"/>
    </w:lvlOverride>
    <w:lvlOverride w:ilvl="1">
      <w:startOverride w:val="3"/>
    </w:lvlOverride>
    <w:lvlOverride w:ilvl="2">
      <w:startOverride w:val="2"/>
    </w:lvlOverride>
  </w:num>
  <w:num w:numId="45" w16cid:durableId="676467617">
    <w:abstractNumId w:val="14"/>
    <w:lvlOverride w:ilvl="0">
      <w:startOverride w:val="1"/>
    </w:lvlOverride>
    <w:lvlOverride w:ilvl="1">
      <w:startOverride w:val="3"/>
    </w:lvlOverride>
    <w:lvlOverride w:ilvl="2">
      <w:startOverride w:val="2"/>
    </w:lvlOverride>
  </w:num>
  <w:num w:numId="46" w16cid:durableId="31999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785328">
    <w:abstractNumId w:val="14"/>
    <w:lvlOverride w:ilvl="0">
      <w:startOverride w:val="1"/>
    </w:lvlOverride>
    <w:lvlOverride w:ilvl="1">
      <w:startOverride w:val="3"/>
    </w:lvlOverride>
    <w:lvlOverride w:ilvl="2">
      <w:startOverride w:val="1"/>
    </w:lvlOverride>
  </w:num>
  <w:num w:numId="48" w16cid:durableId="1529565810">
    <w:abstractNumId w:val="14"/>
    <w:lvlOverride w:ilvl="0">
      <w:lvl w:ilvl="0">
        <w:start w:val="1"/>
        <w:numFmt w:val="decimal"/>
        <w:pStyle w:val="SpecHeading1"/>
        <w:lvlText w:val="%1."/>
        <w:lvlJc w:val="left"/>
        <w:pPr>
          <w:ind w:left="720" w:hanging="360"/>
        </w:pPr>
        <w:rPr>
          <w:rFonts w:ascii="Arial" w:hAnsi="Arial" w:hint="default"/>
          <w:b/>
          <w:i w:val="0"/>
          <w:sz w:val="24"/>
        </w:rPr>
      </w:lvl>
    </w:lvlOverride>
    <w:lvlOverride w:ilvl="1">
      <w:lvl w:ilvl="1">
        <w:start w:val="1"/>
        <w:numFmt w:val="decimal"/>
        <w:pStyle w:val="SpecHeading2Part1"/>
        <w:lvlText w:val="PART %2"/>
        <w:lvlJc w:val="left"/>
        <w:pPr>
          <w:tabs>
            <w:tab w:val="num" w:pos="1264"/>
          </w:tabs>
          <w:ind w:left="1264" w:hanging="1264"/>
        </w:pPr>
        <w:rPr>
          <w:rFonts w:hint="default"/>
        </w:rPr>
      </w:lvl>
    </w:lvlOverride>
    <w:lvlOverride w:ilvl="2">
      <w:lvl w:ilvl="2">
        <w:start w:val="1"/>
        <w:numFmt w:val="decimal"/>
        <w:pStyle w:val="SpecHeading311"/>
        <w:lvlText w:val="%2.%3"/>
        <w:lvlJc w:val="left"/>
        <w:pPr>
          <w:tabs>
            <w:tab w:val="num" w:pos="731"/>
          </w:tabs>
          <w:ind w:left="731" w:hanging="731"/>
        </w:pPr>
        <w:rPr>
          <w:rFonts w:hint="default"/>
        </w:rPr>
      </w:lvl>
    </w:lvlOverride>
    <w:lvlOverride w:ilvl="3">
      <w:lvl w:ilvl="3">
        <w:start w:val="1"/>
        <w:numFmt w:val="decimal"/>
        <w:pStyle w:val="SpecHeading4A"/>
        <w:lvlText w:val="%4."/>
        <w:lvlJc w:val="left"/>
        <w:pPr>
          <w:tabs>
            <w:tab w:val="num" w:pos="1714"/>
          </w:tabs>
          <w:ind w:left="720" w:hanging="360"/>
        </w:pPr>
        <w:rPr>
          <w:rFonts w:ascii="Arial" w:eastAsia="Times New Roman" w:hAnsi="Arial" w:cs="Times New Roman" w:hint="default"/>
        </w:rPr>
      </w:lvl>
    </w:lvlOverride>
    <w:lvlOverride w:ilvl="4">
      <w:lvl w:ilvl="4">
        <w:start w:val="1"/>
        <w:numFmt w:val="decimal"/>
        <w:pStyle w:val="SpecHeading51"/>
        <w:lvlText w:val="%5."/>
        <w:lvlJc w:val="left"/>
        <w:pPr>
          <w:tabs>
            <w:tab w:val="num" w:pos="1264"/>
          </w:tabs>
          <w:ind w:left="1264" w:hanging="544"/>
        </w:pPr>
        <w:rPr>
          <w:rFonts w:ascii="Arial" w:eastAsia="Times New Roman" w:hAnsi="Arial" w:cs="Times New Roman" w:hint="default"/>
        </w:rPr>
      </w:lvl>
    </w:lvlOverride>
    <w:lvlOverride w:ilvl="5">
      <w:lvl w:ilvl="5">
        <w:start w:val="1"/>
        <w:numFmt w:val="lowerLetter"/>
        <w:pStyle w:val="SpecHeading6a"/>
        <w:lvlText w:val="%6."/>
        <w:lvlJc w:val="left"/>
        <w:pPr>
          <w:tabs>
            <w:tab w:val="num" w:pos="1809"/>
          </w:tabs>
          <w:ind w:left="1809" w:hanging="545"/>
        </w:pPr>
        <w:rPr>
          <w:rFonts w:hint="default"/>
        </w:rPr>
      </w:lvl>
    </w:lvlOverride>
    <w:lvlOverride w:ilvl="6">
      <w:lvl w:ilvl="6">
        <w:start w:val="1"/>
        <w:numFmt w:val="decimal"/>
        <w:pStyle w:val="SpecHeading71"/>
        <w:lvlText w:val="%7)"/>
        <w:lvlJc w:val="left"/>
        <w:pPr>
          <w:tabs>
            <w:tab w:val="num" w:pos="2353"/>
          </w:tabs>
          <w:ind w:left="2353" w:hanging="544"/>
        </w:pPr>
        <w:rPr>
          <w:rFonts w:hint="default"/>
        </w:rPr>
      </w:lvl>
    </w:lvlOverride>
    <w:lvlOverride w:ilvl="7">
      <w:lvl w:ilvl="7">
        <w:start w:val="1"/>
        <w:numFmt w:val="lowerLetter"/>
        <w:pStyle w:val="SpecHeading8a"/>
        <w:lvlText w:val="%8)"/>
        <w:lvlJc w:val="left"/>
        <w:pPr>
          <w:tabs>
            <w:tab w:val="num" w:pos="2897"/>
          </w:tabs>
          <w:ind w:left="2897" w:hanging="544"/>
        </w:pPr>
        <w:rPr>
          <w:rFonts w:hint="default"/>
        </w:rPr>
      </w:lvl>
    </w:lvlOverride>
    <w:lvlOverride w:ilvl="8">
      <w:lvl w:ilvl="8">
        <w:start w:val="1"/>
        <w:numFmt w:val="none"/>
        <w:suff w:val="nothing"/>
        <w:lvlText w:val="%9"/>
        <w:lvlJc w:val="left"/>
        <w:pPr>
          <w:ind w:left="0" w:firstLine="0"/>
        </w:pPr>
        <w:rPr>
          <w:rFonts w:hint="default"/>
        </w:rPr>
      </w:lvl>
    </w:lvlOverride>
  </w:num>
  <w:num w:numId="49" w16cid:durableId="2075934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F5"/>
    <w:rsid w:val="00001C5D"/>
    <w:rsid w:val="00003A6F"/>
    <w:rsid w:val="00005AB2"/>
    <w:rsid w:val="000067AD"/>
    <w:rsid w:val="000069BB"/>
    <w:rsid w:val="000077E3"/>
    <w:rsid w:val="00011263"/>
    <w:rsid w:val="00012C7C"/>
    <w:rsid w:val="00014A5B"/>
    <w:rsid w:val="000150C9"/>
    <w:rsid w:val="00027BE5"/>
    <w:rsid w:val="000313F3"/>
    <w:rsid w:val="00034BB4"/>
    <w:rsid w:val="00037B34"/>
    <w:rsid w:val="00037D9A"/>
    <w:rsid w:val="0006176E"/>
    <w:rsid w:val="0006411E"/>
    <w:rsid w:val="00070817"/>
    <w:rsid w:val="00071573"/>
    <w:rsid w:val="000759A6"/>
    <w:rsid w:val="00077D21"/>
    <w:rsid w:val="00081EFB"/>
    <w:rsid w:val="000869CA"/>
    <w:rsid w:val="00087751"/>
    <w:rsid w:val="00096E22"/>
    <w:rsid w:val="000A0FDC"/>
    <w:rsid w:val="000A392E"/>
    <w:rsid w:val="000A6D5D"/>
    <w:rsid w:val="000B26D3"/>
    <w:rsid w:val="000C1A2A"/>
    <w:rsid w:val="000C460F"/>
    <w:rsid w:val="000C4F74"/>
    <w:rsid w:val="000C511B"/>
    <w:rsid w:val="000C7482"/>
    <w:rsid w:val="000D05C8"/>
    <w:rsid w:val="000D40BD"/>
    <w:rsid w:val="000D68AA"/>
    <w:rsid w:val="000E024C"/>
    <w:rsid w:val="000E1A7C"/>
    <w:rsid w:val="000E3428"/>
    <w:rsid w:val="000E4FDA"/>
    <w:rsid w:val="000E592F"/>
    <w:rsid w:val="00106E57"/>
    <w:rsid w:val="001130BE"/>
    <w:rsid w:val="001134EB"/>
    <w:rsid w:val="00117713"/>
    <w:rsid w:val="00125FF0"/>
    <w:rsid w:val="00133687"/>
    <w:rsid w:val="001364A8"/>
    <w:rsid w:val="001401AD"/>
    <w:rsid w:val="00145219"/>
    <w:rsid w:val="00156D73"/>
    <w:rsid w:val="00161D34"/>
    <w:rsid w:val="00165433"/>
    <w:rsid w:val="001741D8"/>
    <w:rsid w:val="00174712"/>
    <w:rsid w:val="00180102"/>
    <w:rsid w:val="00180C02"/>
    <w:rsid w:val="00193198"/>
    <w:rsid w:val="001A13CE"/>
    <w:rsid w:val="001A33F4"/>
    <w:rsid w:val="001B2F86"/>
    <w:rsid w:val="001B5128"/>
    <w:rsid w:val="001C0959"/>
    <w:rsid w:val="001D26F4"/>
    <w:rsid w:val="001D77B1"/>
    <w:rsid w:val="001E6815"/>
    <w:rsid w:val="001F3350"/>
    <w:rsid w:val="001F4DE7"/>
    <w:rsid w:val="00206061"/>
    <w:rsid w:val="00211238"/>
    <w:rsid w:val="00214D04"/>
    <w:rsid w:val="00217805"/>
    <w:rsid w:val="0022479F"/>
    <w:rsid w:val="0023366C"/>
    <w:rsid w:val="00235E53"/>
    <w:rsid w:val="00240C21"/>
    <w:rsid w:val="00247700"/>
    <w:rsid w:val="002568DF"/>
    <w:rsid w:val="0026388E"/>
    <w:rsid w:val="0026500F"/>
    <w:rsid w:val="002722E1"/>
    <w:rsid w:val="002749A2"/>
    <w:rsid w:val="00277537"/>
    <w:rsid w:val="00280505"/>
    <w:rsid w:val="0028412E"/>
    <w:rsid w:val="00285B02"/>
    <w:rsid w:val="00294DE4"/>
    <w:rsid w:val="0029629F"/>
    <w:rsid w:val="0029712F"/>
    <w:rsid w:val="002A7589"/>
    <w:rsid w:val="002B6FC0"/>
    <w:rsid w:val="002B74E3"/>
    <w:rsid w:val="002C3BA5"/>
    <w:rsid w:val="002C403B"/>
    <w:rsid w:val="002C7475"/>
    <w:rsid w:val="002D5FF6"/>
    <w:rsid w:val="002D75B3"/>
    <w:rsid w:val="002E3147"/>
    <w:rsid w:val="002E3B58"/>
    <w:rsid w:val="002E7EAD"/>
    <w:rsid w:val="002F35D9"/>
    <w:rsid w:val="00312813"/>
    <w:rsid w:val="00320394"/>
    <w:rsid w:val="0032068C"/>
    <w:rsid w:val="00324F03"/>
    <w:rsid w:val="0032655F"/>
    <w:rsid w:val="00340DD6"/>
    <w:rsid w:val="00345F6A"/>
    <w:rsid w:val="00346403"/>
    <w:rsid w:val="00355E63"/>
    <w:rsid w:val="00357794"/>
    <w:rsid w:val="00360CF2"/>
    <w:rsid w:val="0036115C"/>
    <w:rsid w:val="0036232E"/>
    <w:rsid w:val="0036604B"/>
    <w:rsid w:val="00372213"/>
    <w:rsid w:val="00380755"/>
    <w:rsid w:val="00381856"/>
    <w:rsid w:val="00381F8D"/>
    <w:rsid w:val="00383124"/>
    <w:rsid w:val="00383538"/>
    <w:rsid w:val="0038491F"/>
    <w:rsid w:val="0038644A"/>
    <w:rsid w:val="00386690"/>
    <w:rsid w:val="003879D7"/>
    <w:rsid w:val="0039191E"/>
    <w:rsid w:val="0039194F"/>
    <w:rsid w:val="00392898"/>
    <w:rsid w:val="00393750"/>
    <w:rsid w:val="003976AB"/>
    <w:rsid w:val="003A7700"/>
    <w:rsid w:val="003B3F77"/>
    <w:rsid w:val="003C77E4"/>
    <w:rsid w:val="003E78B8"/>
    <w:rsid w:val="003F1516"/>
    <w:rsid w:val="003F5E75"/>
    <w:rsid w:val="004000EB"/>
    <w:rsid w:val="004048DF"/>
    <w:rsid w:val="00404F94"/>
    <w:rsid w:val="00405B20"/>
    <w:rsid w:val="00412DE2"/>
    <w:rsid w:val="00421DBD"/>
    <w:rsid w:val="0043134B"/>
    <w:rsid w:val="004423C3"/>
    <w:rsid w:val="00443A4C"/>
    <w:rsid w:val="004451E8"/>
    <w:rsid w:val="004463EC"/>
    <w:rsid w:val="00451B6D"/>
    <w:rsid w:val="004541E9"/>
    <w:rsid w:val="00463B1A"/>
    <w:rsid w:val="004730BF"/>
    <w:rsid w:val="004811AA"/>
    <w:rsid w:val="0048228F"/>
    <w:rsid w:val="004844D3"/>
    <w:rsid w:val="00485909"/>
    <w:rsid w:val="0048659F"/>
    <w:rsid w:val="00487229"/>
    <w:rsid w:val="00487CCC"/>
    <w:rsid w:val="00490F6A"/>
    <w:rsid w:val="00495644"/>
    <w:rsid w:val="004A50AE"/>
    <w:rsid w:val="004A5102"/>
    <w:rsid w:val="004A7623"/>
    <w:rsid w:val="004C7791"/>
    <w:rsid w:val="004E3625"/>
    <w:rsid w:val="004E6CBA"/>
    <w:rsid w:val="00504186"/>
    <w:rsid w:val="00504E5A"/>
    <w:rsid w:val="0051042C"/>
    <w:rsid w:val="00515C67"/>
    <w:rsid w:val="00517F34"/>
    <w:rsid w:val="00525D5C"/>
    <w:rsid w:val="0053032A"/>
    <w:rsid w:val="005377B0"/>
    <w:rsid w:val="005379D9"/>
    <w:rsid w:val="00544AEC"/>
    <w:rsid w:val="00546F0D"/>
    <w:rsid w:val="005548D0"/>
    <w:rsid w:val="00555277"/>
    <w:rsid w:val="005572E6"/>
    <w:rsid w:val="00561121"/>
    <w:rsid w:val="0056158D"/>
    <w:rsid w:val="00561606"/>
    <w:rsid w:val="00562500"/>
    <w:rsid w:val="00563AE3"/>
    <w:rsid w:val="0057260D"/>
    <w:rsid w:val="00574D0C"/>
    <w:rsid w:val="005771F9"/>
    <w:rsid w:val="00577F3F"/>
    <w:rsid w:val="005833A5"/>
    <w:rsid w:val="0058549D"/>
    <w:rsid w:val="00587337"/>
    <w:rsid w:val="005A6F0D"/>
    <w:rsid w:val="005A7799"/>
    <w:rsid w:val="005C0790"/>
    <w:rsid w:val="005C4E15"/>
    <w:rsid w:val="005C629F"/>
    <w:rsid w:val="005C7272"/>
    <w:rsid w:val="005D2DA6"/>
    <w:rsid w:val="005D3911"/>
    <w:rsid w:val="005D4A9E"/>
    <w:rsid w:val="005E036B"/>
    <w:rsid w:val="005E0700"/>
    <w:rsid w:val="005E22B1"/>
    <w:rsid w:val="005E3F85"/>
    <w:rsid w:val="005F0610"/>
    <w:rsid w:val="005F1AB9"/>
    <w:rsid w:val="005F4CD2"/>
    <w:rsid w:val="00601129"/>
    <w:rsid w:val="0060399E"/>
    <w:rsid w:val="00603EEE"/>
    <w:rsid w:val="0061317F"/>
    <w:rsid w:val="0061734D"/>
    <w:rsid w:val="00617E29"/>
    <w:rsid w:val="00620A7A"/>
    <w:rsid w:val="0063271D"/>
    <w:rsid w:val="00637877"/>
    <w:rsid w:val="00640F2F"/>
    <w:rsid w:val="006418C7"/>
    <w:rsid w:val="0064769D"/>
    <w:rsid w:val="00654660"/>
    <w:rsid w:val="00661BE4"/>
    <w:rsid w:val="00662200"/>
    <w:rsid w:val="0066249E"/>
    <w:rsid w:val="00663D35"/>
    <w:rsid w:val="006751E9"/>
    <w:rsid w:val="00686E14"/>
    <w:rsid w:val="00691A6E"/>
    <w:rsid w:val="006924EF"/>
    <w:rsid w:val="00694D50"/>
    <w:rsid w:val="00695736"/>
    <w:rsid w:val="00695C40"/>
    <w:rsid w:val="00696CA1"/>
    <w:rsid w:val="006A0D39"/>
    <w:rsid w:val="006A20A8"/>
    <w:rsid w:val="006B092B"/>
    <w:rsid w:val="006B23CB"/>
    <w:rsid w:val="006B7368"/>
    <w:rsid w:val="006B773F"/>
    <w:rsid w:val="006C21C1"/>
    <w:rsid w:val="006C35D2"/>
    <w:rsid w:val="006C3D68"/>
    <w:rsid w:val="006C4E30"/>
    <w:rsid w:val="006D1996"/>
    <w:rsid w:val="006D3C81"/>
    <w:rsid w:val="006D5600"/>
    <w:rsid w:val="006E0D0B"/>
    <w:rsid w:val="006F0ED6"/>
    <w:rsid w:val="0070254E"/>
    <w:rsid w:val="00703348"/>
    <w:rsid w:val="00710E73"/>
    <w:rsid w:val="00711368"/>
    <w:rsid w:val="0071531F"/>
    <w:rsid w:val="00715CEC"/>
    <w:rsid w:val="00723330"/>
    <w:rsid w:val="00723BB2"/>
    <w:rsid w:val="0073194B"/>
    <w:rsid w:val="00731D17"/>
    <w:rsid w:val="0074144A"/>
    <w:rsid w:val="00741F2A"/>
    <w:rsid w:val="007435CA"/>
    <w:rsid w:val="00746EFE"/>
    <w:rsid w:val="0075036A"/>
    <w:rsid w:val="0075450B"/>
    <w:rsid w:val="007573CA"/>
    <w:rsid w:val="007609C5"/>
    <w:rsid w:val="00760BFE"/>
    <w:rsid w:val="00764034"/>
    <w:rsid w:val="00764881"/>
    <w:rsid w:val="00767035"/>
    <w:rsid w:val="00770A76"/>
    <w:rsid w:val="00777DF4"/>
    <w:rsid w:val="00787B82"/>
    <w:rsid w:val="00791F00"/>
    <w:rsid w:val="007945A6"/>
    <w:rsid w:val="007A1C15"/>
    <w:rsid w:val="007A1E33"/>
    <w:rsid w:val="007A4C64"/>
    <w:rsid w:val="007B7C9F"/>
    <w:rsid w:val="007C12FE"/>
    <w:rsid w:val="007C3249"/>
    <w:rsid w:val="007C33E8"/>
    <w:rsid w:val="007C558B"/>
    <w:rsid w:val="007D13A6"/>
    <w:rsid w:val="007D2387"/>
    <w:rsid w:val="007D3C18"/>
    <w:rsid w:val="007D6759"/>
    <w:rsid w:val="007E2F9B"/>
    <w:rsid w:val="007E3402"/>
    <w:rsid w:val="007E4E67"/>
    <w:rsid w:val="007E6F93"/>
    <w:rsid w:val="007F1E87"/>
    <w:rsid w:val="007F614C"/>
    <w:rsid w:val="007F72DF"/>
    <w:rsid w:val="007F7C70"/>
    <w:rsid w:val="00801D54"/>
    <w:rsid w:val="00802377"/>
    <w:rsid w:val="00813A6E"/>
    <w:rsid w:val="008147BE"/>
    <w:rsid w:val="00814FCF"/>
    <w:rsid w:val="00820E1A"/>
    <w:rsid w:val="00822064"/>
    <w:rsid w:val="00830435"/>
    <w:rsid w:val="00834E02"/>
    <w:rsid w:val="00840CF0"/>
    <w:rsid w:val="00841BA6"/>
    <w:rsid w:val="008439B5"/>
    <w:rsid w:val="008445DE"/>
    <w:rsid w:val="008449B3"/>
    <w:rsid w:val="00850DBF"/>
    <w:rsid w:val="008511BF"/>
    <w:rsid w:val="008566DD"/>
    <w:rsid w:val="008604B1"/>
    <w:rsid w:val="00862C6B"/>
    <w:rsid w:val="00870CCA"/>
    <w:rsid w:val="00875128"/>
    <w:rsid w:val="00875961"/>
    <w:rsid w:val="00876681"/>
    <w:rsid w:val="00882889"/>
    <w:rsid w:val="00883F66"/>
    <w:rsid w:val="00885972"/>
    <w:rsid w:val="00891D6D"/>
    <w:rsid w:val="008921D8"/>
    <w:rsid w:val="00892863"/>
    <w:rsid w:val="008A2899"/>
    <w:rsid w:val="008A6889"/>
    <w:rsid w:val="008A7B2E"/>
    <w:rsid w:val="008B2084"/>
    <w:rsid w:val="008B2AB4"/>
    <w:rsid w:val="008B60A1"/>
    <w:rsid w:val="008B7D22"/>
    <w:rsid w:val="008C1AE4"/>
    <w:rsid w:val="008C365F"/>
    <w:rsid w:val="008C5689"/>
    <w:rsid w:val="008C790A"/>
    <w:rsid w:val="008D2910"/>
    <w:rsid w:val="008D2D5C"/>
    <w:rsid w:val="008D3690"/>
    <w:rsid w:val="008E3DE4"/>
    <w:rsid w:val="008E6693"/>
    <w:rsid w:val="008F418A"/>
    <w:rsid w:val="00905D0E"/>
    <w:rsid w:val="00906A13"/>
    <w:rsid w:val="00911620"/>
    <w:rsid w:val="00914FE2"/>
    <w:rsid w:val="009160DF"/>
    <w:rsid w:val="0092372B"/>
    <w:rsid w:val="0093218D"/>
    <w:rsid w:val="0093250B"/>
    <w:rsid w:val="009358A3"/>
    <w:rsid w:val="00946AE3"/>
    <w:rsid w:val="00951CC0"/>
    <w:rsid w:val="00960A8F"/>
    <w:rsid w:val="00964316"/>
    <w:rsid w:val="00966BBA"/>
    <w:rsid w:val="00971580"/>
    <w:rsid w:val="00975B95"/>
    <w:rsid w:val="00976236"/>
    <w:rsid w:val="009828AA"/>
    <w:rsid w:val="00982C8F"/>
    <w:rsid w:val="00990660"/>
    <w:rsid w:val="0099562A"/>
    <w:rsid w:val="009961FB"/>
    <w:rsid w:val="009A7394"/>
    <w:rsid w:val="009B262D"/>
    <w:rsid w:val="009B2803"/>
    <w:rsid w:val="009B337C"/>
    <w:rsid w:val="009D4D2D"/>
    <w:rsid w:val="009E0679"/>
    <w:rsid w:val="009E1E3E"/>
    <w:rsid w:val="009E2FDC"/>
    <w:rsid w:val="009E3754"/>
    <w:rsid w:val="009E4E4C"/>
    <w:rsid w:val="00A00022"/>
    <w:rsid w:val="00A005E5"/>
    <w:rsid w:val="00A01281"/>
    <w:rsid w:val="00A05C36"/>
    <w:rsid w:val="00A05FD1"/>
    <w:rsid w:val="00A13043"/>
    <w:rsid w:val="00A16717"/>
    <w:rsid w:val="00A34864"/>
    <w:rsid w:val="00A37B87"/>
    <w:rsid w:val="00A51461"/>
    <w:rsid w:val="00A526C5"/>
    <w:rsid w:val="00A6444A"/>
    <w:rsid w:val="00A72FCC"/>
    <w:rsid w:val="00A83E2A"/>
    <w:rsid w:val="00A84FD7"/>
    <w:rsid w:val="00A857B0"/>
    <w:rsid w:val="00A95D8A"/>
    <w:rsid w:val="00A96790"/>
    <w:rsid w:val="00AA76E4"/>
    <w:rsid w:val="00AB031C"/>
    <w:rsid w:val="00AB3790"/>
    <w:rsid w:val="00AB5314"/>
    <w:rsid w:val="00AC0650"/>
    <w:rsid w:val="00AC40EF"/>
    <w:rsid w:val="00AC4C9C"/>
    <w:rsid w:val="00AC4E85"/>
    <w:rsid w:val="00AC7882"/>
    <w:rsid w:val="00AE03A8"/>
    <w:rsid w:val="00AE2CD8"/>
    <w:rsid w:val="00AE37E5"/>
    <w:rsid w:val="00AE3D20"/>
    <w:rsid w:val="00AE4198"/>
    <w:rsid w:val="00AE7DE5"/>
    <w:rsid w:val="00AF6D21"/>
    <w:rsid w:val="00B02B19"/>
    <w:rsid w:val="00B05D38"/>
    <w:rsid w:val="00B11FBE"/>
    <w:rsid w:val="00B13D9E"/>
    <w:rsid w:val="00B1470B"/>
    <w:rsid w:val="00B24554"/>
    <w:rsid w:val="00B347B2"/>
    <w:rsid w:val="00B4239D"/>
    <w:rsid w:val="00B432F5"/>
    <w:rsid w:val="00B4338F"/>
    <w:rsid w:val="00B50B78"/>
    <w:rsid w:val="00B54CCE"/>
    <w:rsid w:val="00B616E2"/>
    <w:rsid w:val="00B64B04"/>
    <w:rsid w:val="00B65CD8"/>
    <w:rsid w:val="00B70B76"/>
    <w:rsid w:val="00B737F2"/>
    <w:rsid w:val="00B76223"/>
    <w:rsid w:val="00B772AF"/>
    <w:rsid w:val="00B81B64"/>
    <w:rsid w:val="00B81B72"/>
    <w:rsid w:val="00B9036D"/>
    <w:rsid w:val="00B93413"/>
    <w:rsid w:val="00B957C2"/>
    <w:rsid w:val="00B96320"/>
    <w:rsid w:val="00BA07B8"/>
    <w:rsid w:val="00BB5295"/>
    <w:rsid w:val="00BC2CCF"/>
    <w:rsid w:val="00BD4F22"/>
    <w:rsid w:val="00BD5F3E"/>
    <w:rsid w:val="00BD6B40"/>
    <w:rsid w:val="00BE1BB7"/>
    <w:rsid w:val="00BE3B0F"/>
    <w:rsid w:val="00BE5CF2"/>
    <w:rsid w:val="00BF1560"/>
    <w:rsid w:val="00C00EBB"/>
    <w:rsid w:val="00C01257"/>
    <w:rsid w:val="00C03322"/>
    <w:rsid w:val="00C04297"/>
    <w:rsid w:val="00C06AA5"/>
    <w:rsid w:val="00C112A2"/>
    <w:rsid w:val="00C129B4"/>
    <w:rsid w:val="00C15964"/>
    <w:rsid w:val="00C2040B"/>
    <w:rsid w:val="00C22F93"/>
    <w:rsid w:val="00C232AB"/>
    <w:rsid w:val="00C26A2F"/>
    <w:rsid w:val="00C312F2"/>
    <w:rsid w:val="00C33DC0"/>
    <w:rsid w:val="00C34C6C"/>
    <w:rsid w:val="00C404BB"/>
    <w:rsid w:val="00C40849"/>
    <w:rsid w:val="00C44511"/>
    <w:rsid w:val="00C44D49"/>
    <w:rsid w:val="00C451FB"/>
    <w:rsid w:val="00C501B5"/>
    <w:rsid w:val="00C56C60"/>
    <w:rsid w:val="00C60E05"/>
    <w:rsid w:val="00C61ADC"/>
    <w:rsid w:val="00C745F2"/>
    <w:rsid w:val="00C83620"/>
    <w:rsid w:val="00C83EB4"/>
    <w:rsid w:val="00C86680"/>
    <w:rsid w:val="00C96CC9"/>
    <w:rsid w:val="00CA2374"/>
    <w:rsid w:val="00CA6731"/>
    <w:rsid w:val="00CA7402"/>
    <w:rsid w:val="00CA7EA1"/>
    <w:rsid w:val="00CB332F"/>
    <w:rsid w:val="00CB4339"/>
    <w:rsid w:val="00CC03DD"/>
    <w:rsid w:val="00CC4989"/>
    <w:rsid w:val="00CD0EE3"/>
    <w:rsid w:val="00CD2ECF"/>
    <w:rsid w:val="00CD64BD"/>
    <w:rsid w:val="00CE53D3"/>
    <w:rsid w:val="00CE6F37"/>
    <w:rsid w:val="00CF22F2"/>
    <w:rsid w:val="00CF77A6"/>
    <w:rsid w:val="00D03355"/>
    <w:rsid w:val="00D06B73"/>
    <w:rsid w:val="00D12057"/>
    <w:rsid w:val="00D1681F"/>
    <w:rsid w:val="00D16D18"/>
    <w:rsid w:val="00D206B5"/>
    <w:rsid w:val="00D230EC"/>
    <w:rsid w:val="00D23D43"/>
    <w:rsid w:val="00D23EEC"/>
    <w:rsid w:val="00D25F69"/>
    <w:rsid w:val="00D26BF5"/>
    <w:rsid w:val="00D342B4"/>
    <w:rsid w:val="00D41606"/>
    <w:rsid w:val="00D4281B"/>
    <w:rsid w:val="00D433FF"/>
    <w:rsid w:val="00D47195"/>
    <w:rsid w:val="00D528C4"/>
    <w:rsid w:val="00D52C58"/>
    <w:rsid w:val="00D600C6"/>
    <w:rsid w:val="00D62CE2"/>
    <w:rsid w:val="00D67C5C"/>
    <w:rsid w:val="00D72952"/>
    <w:rsid w:val="00D74E1A"/>
    <w:rsid w:val="00D75E26"/>
    <w:rsid w:val="00D77E2C"/>
    <w:rsid w:val="00D83206"/>
    <w:rsid w:val="00D97D17"/>
    <w:rsid w:val="00DB0086"/>
    <w:rsid w:val="00DB19BB"/>
    <w:rsid w:val="00DB6B51"/>
    <w:rsid w:val="00DC6F9C"/>
    <w:rsid w:val="00DD059B"/>
    <w:rsid w:val="00DD4BD6"/>
    <w:rsid w:val="00DD4E46"/>
    <w:rsid w:val="00DD738A"/>
    <w:rsid w:val="00DE10D7"/>
    <w:rsid w:val="00DE7065"/>
    <w:rsid w:val="00DE79E5"/>
    <w:rsid w:val="00DF06C2"/>
    <w:rsid w:val="00DF21C3"/>
    <w:rsid w:val="00DF4FA0"/>
    <w:rsid w:val="00DF5E35"/>
    <w:rsid w:val="00E0201B"/>
    <w:rsid w:val="00E04F4D"/>
    <w:rsid w:val="00E0778C"/>
    <w:rsid w:val="00E143FA"/>
    <w:rsid w:val="00E14731"/>
    <w:rsid w:val="00E16CD6"/>
    <w:rsid w:val="00E21F1E"/>
    <w:rsid w:val="00E22471"/>
    <w:rsid w:val="00E51DB0"/>
    <w:rsid w:val="00E61E28"/>
    <w:rsid w:val="00E700A4"/>
    <w:rsid w:val="00E73327"/>
    <w:rsid w:val="00E8308C"/>
    <w:rsid w:val="00E8328B"/>
    <w:rsid w:val="00E8657E"/>
    <w:rsid w:val="00E94DE1"/>
    <w:rsid w:val="00EA6752"/>
    <w:rsid w:val="00EC2BD5"/>
    <w:rsid w:val="00EC68FF"/>
    <w:rsid w:val="00EE174E"/>
    <w:rsid w:val="00EE7499"/>
    <w:rsid w:val="00EF5654"/>
    <w:rsid w:val="00EF672E"/>
    <w:rsid w:val="00F022A6"/>
    <w:rsid w:val="00F11E62"/>
    <w:rsid w:val="00F134BA"/>
    <w:rsid w:val="00F16887"/>
    <w:rsid w:val="00F22FCF"/>
    <w:rsid w:val="00F33B6C"/>
    <w:rsid w:val="00F3483D"/>
    <w:rsid w:val="00F35BD8"/>
    <w:rsid w:val="00F35F35"/>
    <w:rsid w:val="00F3725F"/>
    <w:rsid w:val="00F3775A"/>
    <w:rsid w:val="00F42743"/>
    <w:rsid w:val="00F45FD0"/>
    <w:rsid w:val="00F536BD"/>
    <w:rsid w:val="00F542E8"/>
    <w:rsid w:val="00F66E8A"/>
    <w:rsid w:val="00F72101"/>
    <w:rsid w:val="00F74FB6"/>
    <w:rsid w:val="00F80314"/>
    <w:rsid w:val="00F8129C"/>
    <w:rsid w:val="00F815A5"/>
    <w:rsid w:val="00F86B3A"/>
    <w:rsid w:val="00F922A4"/>
    <w:rsid w:val="00F92525"/>
    <w:rsid w:val="00F927D7"/>
    <w:rsid w:val="00F93AEF"/>
    <w:rsid w:val="00F94B1E"/>
    <w:rsid w:val="00F9551E"/>
    <w:rsid w:val="00F95F1A"/>
    <w:rsid w:val="00FA1B70"/>
    <w:rsid w:val="00FA32FB"/>
    <w:rsid w:val="00FA6DC9"/>
    <w:rsid w:val="00FB6D9B"/>
    <w:rsid w:val="00FC230F"/>
    <w:rsid w:val="00FC287A"/>
    <w:rsid w:val="00FC382D"/>
    <w:rsid w:val="00FD118D"/>
    <w:rsid w:val="00FD19C9"/>
    <w:rsid w:val="00FD65BC"/>
    <w:rsid w:val="00FE0EDA"/>
    <w:rsid w:val="00FE7014"/>
    <w:rsid w:val="00F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8B8B4"/>
  <w15:docId w15:val="{1B85EB61-AE6A-4699-B721-204A238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link w:val="HeaderChar"/>
    <w:uiPriority w:val="99"/>
    <w:rsid w:val="0036232E"/>
    <w:pPr>
      <w:tabs>
        <w:tab w:val="center" w:pos="4320"/>
        <w:tab w:val="right" w:pos="8640"/>
      </w:tabs>
    </w:pPr>
  </w:style>
  <w:style w:type="paragraph" w:styleId="Footer">
    <w:name w:val="footer"/>
    <w:basedOn w:val="Normal"/>
    <w:link w:val="FooterChar"/>
    <w:uiPriority w:val="99"/>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33"/>
      </w:numPr>
      <w:spacing w:before="500"/>
      <w:outlineLvl w:val="1"/>
    </w:pPr>
    <w:rPr>
      <w:b/>
    </w:rPr>
  </w:style>
  <w:style w:type="paragraph" w:customStyle="1" w:styleId="SpecHeading311">
    <w:name w:val="Spec: Heading 3 [1.1]"/>
    <w:basedOn w:val="Normal"/>
    <w:next w:val="Normal"/>
    <w:rsid w:val="00CA6731"/>
    <w:pPr>
      <w:keepNext/>
      <w:numPr>
        <w:ilvl w:val="2"/>
        <w:numId w:val="33"/>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33"/>
      </w:numPr>
      <w:spacing w:before="250"/>
      <w:outlineLvl w:val="3"/>
    </w:pPr>
  </w:style>
  <w:style w:type="paragraph" w:customStyle="1" w:styleId="SpecHeading51">
    <w:name w:val="Spec: Heading 5 [1.]"/>
    <w:basedOn w:val="Normal"/>
    <w:next w:val="Normal"/>
    <w:link w:val="SpecHeading51Char"/>
    <w:rsid w:val="00CA6731"/>
    <w:pPr>
      <w:numPr>
        <w:ilvl w:val="4"/>
        <w:numId w:val="33"/>
      </w:numPr>
      <w:tabs>
        <w:tab w:val="left" w:pos="720"/>
      </w:tabs>
      <w:outlineLvl w:val="4"/>
    </w:pPr>
  </w:style>
  <w:style w:type="paragraph" w:customStyle="1" w:styleId="SpecHeading6a">
    <w:name w:val="Spec: Heading 6 [a.]"/>
    <w:basedOn w:val="Normal"/>
    <w:next w:val="Normal"/>
    <w:rsid w:val="00CA6731"/>
    <w:pPr>
      <w:numPr>
        <w:ilvl w:val="5"/>
        <w:numId w:val="33"/>
      </w:numPr>
      <w:outlineLvl w:val="5"/>
    </w:pPr>
  </w:style>
  <w:style w:type="paragraph" w:customStyle="1" w:styleId="SpecHeading71">
    <w:name w:val="Spec: Heading 7 [1)]"/>
    <w:basedOn w:val="Normal"/>
    <w:next w:val="Normal"/>
    <w:rsid w:val="00CA6731"/>
    <w:pPr>
      <w:numPr>
        <w:ilvl w:val="6"/>
        <w:numId w:val="33"/>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33"/>
      </w:numPr>
      <w:spacing w:before="500" w:after="250"/>
      <w:jc w:val="center"/>
      <w:outlineLvl w:val="0"/>
    </w:pPr>
    <w:rPr>
      <w:b/>
    </w:rPr>
  </w:style>
  <w:style w:type="paragraph" w:customStyle="1" w:styleId="SpecHeading8a">
    <w:name w:val="Spec: Heading 8[a)]"/>
    <w:basedOn w:val="Normal"/>
    <w:next w:val="Normal"/>
    <w:rsid w:val="00CA6731"/>
    <w:pPr>
      <w:numPr>
        <w:ilvl w:val="7"/>
        <w:numId w:val="33"/>
      </w:numPr>
      <w:tabs>
        <w:tab w:val="left" w:pos="2347"/>
      </w:tabs>
    </w:pPr>
  </w:style>
  <w:style w:type="paragraph" w:styleId="BalloonText">
    <w:name w:val="Balloon Text"/>
    <w:basedOn w:val="Normal"/>
    <w:link w:val="BalloonTextChar"/>
    <w:rsid w:val="009E1E3E"/>
    <w:rPr>
      <w:rFonts w:ascii="Tahoma" w:hAnsi="Tahoma" w:cs="Tahoma"/>
      <w:sz w:val="16"/>
      <w:szCs w:val="16"/>
    </w:rPr>
  </w:style>
  <w:style w:type="character" w:customStyle="1" w:styleId="BalloonTextChar">
    <w:name w:val="Balloon Text Char"/>
    <w:basedOn w:val="DefaultParagraphFont"/>
    <w:link w:val="BalloonText"/>
    <w:rsid w:val="009E1E3E"/>
    <w:rPr>
      <w:rFonts w:ascii="Tahoma" w:hAnsi="Tahoma" w:cs="Tahoma"/>
      <w:sz w:val="16"/>
      <w:szCs w:val="16"/>
    </w:rPr>
  </w:style>
  <w:style w:type="table" w:styleId="TableGrid">
    <w:name w:val="Table Grid"/>
    <w:basedOn w:val="TableNormal"/>
    <w:rsid w:val="0057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355"/>
    <w:pPr>
      <w:ind w:left="720"/>
      <w:contextualSpacing/>
    </w:pPr>
  </w:style>
  <w:style w:type="paragraph" w:customStyle="1" w:styleId="body">
    <w:name w:val="body"/>
    <w:basedOn w:val="Normal"/>
    <w:uiPriority w:val="99"/>
    <w:rsid w:val="00A83E2A"/>
    <w:pPr>
      <w:widowControl w:val="0"/>
      <w:tabs>
        <w:tab w:val="left" w:pos="280"/>
        <w:tab w:val="left" w:pos="450"/>
      </w:tabs>
      <w:suppressAutoHyphens/>
      <w:autoSpaceDE w:val="0"/>
      <w:autoSpaceDN w:val="0"/>
      <w:adjustRightInd w:val="0"/>
      <w:spacing w:after="115" w:line="240" w:lineRule="atLeast"/>
      <w:ind w:left="288" w:hanging="288"/>
      <w:textAlignment w:val="baseline"/>
    </w:pPr>
    <w:rPr>
      <w:rFonts w:ascii="ArialMT" w:eastAsiaTheme="minorEastAsia" w:hAnsi="ArialMT" w:cs="ArialMT"/>
      <w:color w:val="152128"/>
      <w:sz w:val="21"/>
      <w:szCs w:val="21"/>
    </w:rPr>
  </w:style>
  <w:style w:type="character" w:customStyle="1" w:styleId="body2">
    <w:name w:val="body2"/>
    <w:uiPriority w:val="99"/>
    <w:rsid w:val="00A83E2A"/>
    <w:rPr>
      <w:rFonts w:ascii="ArialMT" w:hAnsi="ArialMT" w:cs="ArialMT"/>
      <w:color w:val="152128"/>
      <w:spacing w:val="0"/>
      <w:w w:val="100"/>
      <w:position w:val="0"/>
      <w:sz w:val="22"/>
      <w:szCs w:val="22"/>
      <w:u w:val="none"/>
      <w:vertAlign w:val="baseline"/>
    </w:rPr>
  </w:style>
  <w:style w:type="character" w:customStyle="1" w:styleId="body1">
    <w:name w:val="body1"/>
    <w:uiPriority w:val="99"/>
    <w:rsid w:val="00B4338F"/>
    <w:rPr>
      <w:rFonts w:ascii="ArialMT" w:hAnsi="ArialMT" w:cs="ArialMT"/>
      <w:color w:val="000000"/>
      <w:spacing w:val="0"/>
      <w:w w:val="100"/>
      <w:position w:val="0"/>
      <w:sz w:val="18"/>
      <w:szCs w:val="18"/>
      <w:u w:val="none"/>
      <w:vertAlign w:val="baseline"/>
    </w:rPr>
  </w:style>
  <w:style w:type="paragraph" w:customStyle="1" w:styleId="NoParagraphStyle">
    <w:name w:val="[No Paragraph Style]"/>
    <w:rsid w:val="001364A8"/>
    <w:pPr>
      <w:widowControl w:val="0"/>
      <w:autoSpaceDE w:val="0"/>
      <w:autoSpaceDN w:val="0"/>
      <w:adjustRightInd w:val="0"/>
      <w:spacing w:line="288" w:lineRule="auto"/>
      <w:textAlignment w:val="center"/>
    </w:pPr>
    <w:rPr>
      <w:rFonts w:ascii="ArialMT" w:eastAsiaTheme="minorEastAsia" w:hAnsi="ArialMT" w:cs="ArialMT"/>
      <w:color w:val="000000"/>
      <w:sz w:val="24"/>
      <w:szCs w:val="24"/>
    </w:rPr>
  </w:style>
  <w:style w:type="paragraph" w:styleId="Caption">
    <w:name w:val="caption"/>
    <w:basedOn w:val="NoParagraphStyle"/>
    <w:uiPriority w:val="99"/>
    <w:qFormat/>
    <w:rsid w:val="001364A8"/>
    <w:pPr>
      <w:tabs>
        <w:tab w:val="left" w:pos="280"/>
        <w:tab w:val="left" w:pos="450"/>
      </w:tabs>
      <w:suppressAutoHyphens/>
      <w:spacing w:after="144" w:line="234" w:lineRule="atLeast"/>
      <w:textAlignment w:val="baseline"/>
    </w:pPr>
    <w:rPr>
      <w:color w:val="152128"/>
      <w:spacing w:val="-3"/>
      <w:sz w:val="22"/>
      <w:szCs w:val="22"/>
    </w:rPr>
  </w:style>
  <w:style w:type="character" w:customStyle="1" w:styleId="HeaderChar">
    <w:name w:val="Header Char"/>
    <w:basedOn w:val="DefaultParagraphFont"/>
    <w:link w:val="Header"/>
    <w:uiPriority w:val="99"/>
    <w:rsid w:val="001364A8"/>
    <w:rPr>
      <w:rFonts w:ascii="Arial" w:hAnsi="Arial"/>
      <w:sz w:val="22"/>
      <w:szCs w:val="24"/>
    </w:rPr>
  </w:style>
  <w:style w:type="paragraph" w:styleId="ListNumber">
    <w:name w:val="List Number"/>
    <w:basedOn w:val="List"/>
    <w:rsid w:val="008A7B2E"/>
    <w:pPr>
      <w:spacing w:after="360" w:line="240" w:lineRule="atLeast"/>
      <w:ind w:left="720" w:right="720"/>
      <w:contextualSpacing w:val="0"/>
      <w:jc w:val="both"/>
    </w:pPr>
    <w:rPr>
      <w:rFonts w:ascii="Garamond" w:hAnsi="Garamond"/>
      <w:sz w:val="24"/>
      <w:szCs w:val="20"/>
    </w:rPr>
  </w:style>
  <w:style w:type="paragraph" w:styleId="List">
    <w:name w:val="List"/>
    <w:basedOn w:val="Normal"/>
    <w:semiHidden/>
    <w:unhideWhenUsed/>
    <w:rsid w:val="008A7B2E"/>
    <w:pPr>
      <w:ind w:left="360" w:hanging="360"/>
      <w:contextualSpacing/>
    </w:pPr>
  </w:style>
  <w:style w:type="paragraph" w:styleId="BodyText">
    <w:name w:val="Body Text"/>
    <w:basedOn w:val="Normal"/>
    <w:link w:val="BodyTextChar"/>
    <w:rsid w:val="0056158D"/>
    <w:pPr>
      <w:spacing w:after="360" w:line="240" w:lineRule="atLeast"/>
      <w:ind w:firstLine="360"/>
      <w:jc w:val="both"/>
    </w:pPr>
    <w:rPr>
      <w:rFonts w:ascii="Garamond" w:hAnsi="Garamond"/>
      <w:sz w:val="24"/>
      <w:szCs w:val="20"/>
    </w:rPr>
  </w:style>
  <w:style w:type="character" w:customStyle="1" w:styleId="BodyTextChar">
    <w:name w:val="Body Text Char"/>
    <w:basedOn w:val="DefaultParagraphFont"/>
    <w:link w:val="BodyText"/>
    <w:rsid w:val="0056158D"/>
    <w:rPr>
      <w:rFonts w:ascii="Garamond" w:hAnsi="Garamond"/>
      <w:sz w:val="24"/>
    </w:rPr>
  </w:style>
  <w:style w:type="character" w:styleId="CommentReference">
    <w:name w:val="annotation reference"/>
    <w:basedOn w:val="DefaultParagraphFont"/>
    <w:semiHidden/>
    <w:unhideWhenUsed/>
    <w:rsid w:val="00694D50"/>
    <w:rPr>
      <w:sz w:val="16"/>
      <w:szCs w:val="16"/>
    </w:rPr>
  </w:style>
  <w:style w:type="paragraph" w:styleId="CommentText">
    <w:name w:val="annotation text"/>
    <w:basedOn w:val="Normal"/>
    <w:link w:val="CommentTextChar"/>
    <w:semiHidden/>
    <w:unhideWhenUsed/>
    <w:rsid w:val="00694D50"/>
    <w:rPr>
      <w:sz w:val="20"/>
      <w:szCs w:val="20"/>
    </w:rPr>
  </w:style>
  <w:style w:type="character" w:customStyle="1" w:styleId="CommentTextChar">
    <w:name w:val="Comment Text Char"/>
    <w:basedOn w:val="DefaultParagraphFont"/>
    <w:link w:val="CommentText"/>
    <w:semiHidden/>
    <w:rsid w:val="00694D50"/>
    <w:rPr>
      <w:rFonts w:ascii="Arial" w:hAnsi="Arial"/>
    </w:rPr>
  </w:style>
  <w:style w:type="paragraph" w:styleId="CommentSubject">
    <w:name w:val="annotation subject"/>
    <w:basedOn w:val="CommentText"/>
    <w:next w:val="CommentText"/>
    <w:link w:val="CommentSubjectChar"/>
    <w:semiHidden/>
    <w:unhideWhenUsed/>
    <w:rsid w:val="00694D50"/>
    <w:rPr>
      <w:b/>
      <w:bCs/>
    </w:rPr>
  </w:style>
  <w:style w:type="character" w:customStyle="1" w:styleId="CommentSubjectChar">
    <w:name w:val="Comment Subject Char"/>
    <w:basedOn w:val="CommentTextChar"/>
    <w:link w:val="CommentSubject"/>
    <w:semiHidden/>
    <w:rsid w:val="00694D50"/>
    <w:rPr>
      <w:rFonts w:ascii="Arial" w:hAnsi="Arial"/>
      <w:b/>
      <w:bCs/>
    </w:rPr>
  </w:style>
  <w:style w:type="character" w:customStyle="1" w:styleId="FooterChar">
    <w:name w:val="Footer Char"/>
    <w:basedOn w:val="DefaultParagraphFont"/>
    <w:link w:val="Footer"/>
    <w:uiPriority w:val="99"/>
    <w:rsid w:val="00F134B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5792">
      <w:bodyDiv w:val="1"/>
      <w:marLeft w:val="0"/>
      <w:marRight w:val="0"/>
      <w:marTop w:val="0"/>
      <w:marBottom w:val="0"/>
      <w:divBdr>
        <w:top w:val="none" w:sz="0" w:space="0" w:color="auto"/>
        <w:left w:val="none" w:sz="0" w:space="0" w:color="auto"/>
        <w:bottom w:val="none" w:sz="0" w:space="0" w:color="auto"/>
        <w:right w:val="none" w:sz="0" w:space="0" w:color="auto"/>
      </w:divBdr>
    </w:div>
    <w:div w:id="752706462">
      <w:bodyDiv w:val="1"/>
      <w:marLeft w:val="0"/>
      <w:marRight w:val="0"/>
      <w:marTop w:val="0"/>
      <w:marBottom w:val="0"/>
      <w:divBdr>
        <w:top w:val="none" w:sz="0" w:space="0" w:color="auto"/>
        <w:left w:val="none" w:sz="0" w:space="0" w:color="auto"/>
        <w:bottom w:val="none" w:sz="0" w:space="0" w:color="auto"/>
        <w:right w:val="none" w:sz="0" w:space="0" w:color="auto"/>
      </w:divBdr>
    </w:div>
    <w:div w:id="10980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spr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bb@aaa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spr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2-2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20dc4f-e109-46b9-bcd7-bb49bfc5f579">
      <Terms xmlns="http://schemas.microsoft.com/office/infopath/2007/PartnerControls"/>
    </lcf76f155ced4ddcb4097134ff3c332f>
    <TaxCatchAll xmlns="e04b2f66-f1cf-4925-b942-761f07f9a06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96D2013E2528409B9AB6F9F6F33C41" ma:contentTypeVersion="18" ma:contentTypeDescription="Create a new document." ma:contentTypeScope="" ma:versionID="f1c34ee77f07e363ee9efaab7fc503b2">
  <xsd:schema xmlns:xsd="http://www.w3.org/2001/XMLSchema" xmlns:xs="http://www.w3.org/2001/XMLSchema" xmlns:p="http://schemas.microsoft.com/office/2006/metadata/properties" xmlns:ns2="0820dc4f-e109-46b9-bcd7-bb49bfc5f579" xmlns:ns3="e04b2f66-f1cf-4925-b942-761f07f9a06e" targetNamespace="http://schemas.microsoft.com/office/2006/metadata/properties" ma:root="true" ma:fieldsID="b992c09b6a317d3b307e47ceb61db9c8" ns2:_="" ns3:_="">
    <xsd:import namespace="0820dc4f-e109-46b9-bcd7-bb49bfc5f579"/>
    <xsd:import namespace="e04b2f66-f1cf-4925-b942-761f07f9a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0dc4f-e109-46b9-bcd7-bb49bfc5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71f764-8388-4350-b52b-54c65992e0b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b2f66-f1cf-4925-b942-761f07f9a0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02b7dc-9214-44cc-a509-9568a94c488e}" ma:internalName="TaxCatchAll" ma:showField="CatchAllData" ma:web="e04b2f66-f1cf-4925-b942-761f07f9a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BB23F-2467-41C9-966D-F17C412DFFCD}">
  <ds:schemaRefs>
    <ds:schemaRef ds:uri="http://schemas.microsoft.com/sharepoint/v3/contenttype/forms"/>
  </ds:schemaRefs>
</ds:datastoreItem>
</file>

<file path=customXml/itemProps2.xml><?xml version="1.0" encoding="utf-8"?>
<ds:datastoreItem xmlns:ds="http://schemas.openxmlformats.org/officeDocument/2006/customXml" ds:itemID="{7D547211-4A54-4B73-A1EF-4343C06C55C0}">
  <ds:schemaRefs>
    <ds:schemaRef ds:uri="http://schemas.microsoft.com/office/2006/metadata/properties"/>
    <ds:schemaRef ds:uri="http://schemas.microsoft.com/office/infopath/2007/PartnerControls"/>
    <ds:schemaRef ds:uri="b7157ec9-000a-4dfd-a473-e8e0cb32c23f"/>
    <ds:schemaRef ds:uri="5d1614ab-2ef8-4ea5-850e-0625268f5227"/>
  </ds:schemaRefs>
</ds:datastoreItem>
</file>

<file path=customXml/itemProps3.xml><?xml version="1.0" encoding="utf-8"?>
<ds:datastoreItem xmlns:ds="http://schemas.openxmlformats.org/officeDocument/2006/customXml" ds:itemID="{D7B8E493-C7DE-4482-811E-25BECE8875D4}">
  <ds:schemaRefs>
    <ds:schemaRef ds:uri="http://schemas.openxmlformats.org/officeDocument/2006/bibliography"/>
  </ds:schemaRefs>
</ds:datastoreItem>
</file>

<file path=customXml/itemProps4.xml><?xml version="1.0" encoding="utf-8"?>
<ds:datastoreItem xmlns:ds="http://schemas.openxmlformats.org/officeDocument/2006/customXml" ds:itemID="{44F2063E-543B-47D7-9FFC-C347B7E1C682}"/>
</file>

<file path=docProps/app.xml><?xml version="1.0" encoding="utf-8"?>
<Properties xmlns="http://schemas.openxmlformats.org/officeDocument/2006/extended-properties" xmlns:vt="http://schemas.openxmlformats.org/officeDocument/2006/docPropsVTypes">
  <Template>Guide Spec Template 12-29-14.dotx</Template>
  <TotalTime>0</TotalTime>
  <Pages>8</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Tufftrack Grassroad Pavers</vt:lpstr>
    </vt:vector>
  </TitlesOfParts>
  <Company>NDS, Inc.</Company>
  <LinksUpToDate>false</LinksUpToDate>
  <CharactersWithSpaces>18051</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Tufftrack Grassroad Pavers</dc:title>
  <dc:subject>Guide Specification</dc:subject>
  <dc:creator>Gary Schuman</dc:creator>
  <cp:lastModifiedBy>Haq, Ed</cp:lastModifiedBy>
  <cp:revision>2</cp:revision>
  <cp:lastPrinted>2019-03-27T20:09:00Z</cp:lastPrinted>
  <dcterms:created xsi:type="dcterms:W3CDTF">2023-07-19T18:02:00Z</dcterms:created>
  <dcterms:modified xsi:type="dcterms:W3CDTF">2023-07-19T18:02:00Z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0x0101002996D2013E2528409B9AB6F9F6F33C41</vt:lpwstr>
  </property>
  <property fmtid="{D5CDD505-2E9C-101B-9397-08002B2CF9AE}" pid="3" name="MediaServiceImageTags">
    <vt:lpwstr/>
  </property>
</Properties>
</file>